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A5A14" w14:textId="203CD0F0" w:rsidR="008F08DD" w:rsidRDefault="00EC2A01">
      <w:pPr>
        <w:spacing w:after="0" w:line="240" w:lineRule="auto"/>
        <w:jc w:val="center"/>
      </w:pPr>
      <w:r>
        <w:rPr>
          <w:b/>
          <w:color w:val="000000"/>
          <w:sz w:val="28"/>
          <w:szCs w:val="28"/>
        </w:rPr>
        <w:t>Knee Model Development Specification</w:t>
      </w:r>
      <w:r w:rsidR="00E406DB">
        <w:rPr>
          <w:b/>
          <w:color w:val="000000"/>
          <w:sz w:val="28"/>
          <w:szCs w:val="28"/>
        </w:rPr>
        <w:t xml:space="preserve"> – DU02</w:t>
      </w:r>
    </w:p>
    <w:p w14:paraId="007E8052" w14:textId="77777777" w:rsidR="008F08DD" w:rsidRDefault="00EC2A01">
      <w:pPr>
        <w:spacing w:after="0" w:line="240" w:lineRule="auto"/>
        <w:jc w:val="center"/>
      </w:pPr>
      <w:r>
        <w:rPr>
          <w:b/>
          <w:color w:val="000000"/>
          <w:sz w:val="28"/>
          <w:szCs w:val="28"/>
        </w:rPr>
        <w:t>Site: University of Denver</w:t>
      </w:r>
    </w:p>
    <w:p w14:paraId="100D6F1B" w14:textId="77777777" w:rsidR="008F08DD" w:rsidRDefault="00EC2A01">
      <w:pPr>
        <w:spacing w:after="0" w:line="240" w:lineRule="auto"/>
        <w:jc w:val="center"/>
      </w:pPr>
      <w:r>
        <w:rPr>
          <w:color w:val="000000"/>
        </w:rPr>
        <w:t>Prepared by: D.R. Hume, B.R. Polasek, P.J. Laz, K.B. Shelburne</w:t>
      </w:r>
    </w:p>
    <w:p w14:paraId="6E6C23D1" w14:textId="51F4C263" w:rsidR="008F08DD" w:rsidRDefault="006E16D7">
      <w:pPr>
        <w:spacing w:after="0" w:line="240" w:lineRule="auto"/>
        <w:jc w:val="center"/>
      </w:pPr>
      <w:r>
        <w:rPr>
          <w:color w:val="000000"/>
        </w:rPr>
        <w:t>Release date: August 15</w:t>
      </w:r>
      <w:r w:rsidR="00EC2A01">
        <w:rPr>
          <w:color w:val="000000"/>
        </w:rPr>
        <w:t>, 2018</w:t>
      </w:r>
    </w:p>
    <w:p w14:paraId="2A593E81" w14:textId="597FE137" w:rsidR="00C83CE0" w:rsidRDefault="00C83CE0">
      <w:pPr>
        <w:spacing w:after="0" w:line="240" w:lineRule="auto"/>
      </w:pPr>
    </w:p>
    <w:p w14:paraId="31BBD3CB" w14:textId="50B96602" w:rsidR="008F08DD" w:rsidRPr="003175FE" w:rsidRDefault="00466578">
      <w:pPr>
        <w:spacing w:after="0" w:line="240" w:lineRule="auto"/>
        <w:rPr>
          <w:i/>
        </w:rPr>
      </w:pPr>
      <w:r w:rsidRPr="003175FE">
        <w:rPr>
          <w:i/>
        </w:rPr>
        <w:t>This specific</w:t>
      </w:r>
      <w:r w:rsidR="003175FE" w:rsidRPr="003175FE">
        <w:rPr>
          <w:i/>
        </w:rPr>
        <w:t>ation was developed for</w:t>
      </w:r>
      <w:r w:rsidR="003175FE">
        <w:rPr>
          <w:i/>
        </w:rPr>
        <w:t xml:space="preserve"> model d</w:t>
      </w:r>
      <w:r w:rsidR="003175FE" w:rsidRPr="003175FE">
        <w:rPr>
          <w:i/>
        </w:rPr>
        <w:t>evelopment of Denver Knee DU02</w:t>
      </w:r>
    </w:p>
    <w:p w14:paraId="6729976B" w14:textId="3CBFB574" w:rsidR="003175FE" w:rsidRDefault="003175FE">
      <w:pPr>
        <w:spacing w:after="0" w:line="240" w:lineRule="auto"/>
      </w:pPr>
    </w:p>
    <w:p w14:paraId="0DB8DCA1" w14:textId="77777777" w:rsidR="008F08DD" w:rsidRDefault="00EC2A01">
      <w:pPr>
        <w:pStyle w:val="Heading1"/>
        <w:rPr>
          <w:rFonts w:ascii="Calibri" w:eastAsia="Calibri" w:hAnsi="Calibri" w:cs="Calibri"/>
        </w:rPr>
      </w:pPr>
      <w:r>
        <w:rPr>
          <w:rFonts w:ascii="Calibri" w:eastAsia="Calibri" w:hAnsi="Calibri" w:cs="Calibri"/>
        </w:rPr>
        <w:t>1. Summary of Raw Imaging Data</w:t>
      </w:r>
    </w:p>
    <w:p w14:paraId="07F4C3B7" w14:textId="77777777" w:rsidR="008F08DD" w:rsidRDefault="008F08DD">
      <w:pPr>
        <w:spacing w:after="0" w:line="240" w:lineRule="auto"/>
      </w:pPr>
    </w:p>
    <w:p w14:paraId="5404F1EF" w14:textId="77777777" w:rsidR="008F08DD" w:rsidRDefault="00EC2A01">
      <w:pPr>
        <w:pStyle w:val="Heading2"/>
        <w:rPr>
          <w:rFonts w:ascii="Calibri" w:eastAsia="Calibri" w:hAnsi="Calibri" w:cs="Calibri"/>
        </w:rPr>
      </w:pPr>
      <w:r>
        <w:rPr>
          <w:rFonts w:ascii="Calibri" w:eastAsia="Calibri" w:hAnsi="Calibri" w:cs="Calibri"/>
        </w:rPr>
        <w:t xml:space="preserve">1.1 Overview </w:t>
      </w:r>
    </w:p>
    <w:p w14:paraId="5CC24F57" w14:textId="77777777" w:rsidR="008F08DD" w:rsidRDefault="00EC2A01">
      <w:pPr>
        <w:spacing w:after="0" w:line="240" w:lineRule="auto"/>
      </w:pPr>
      <w:r>
        <w:rPr>
          <w:color w:val="000000"/>
        </w:rPr>
        <w:t xml:space="preserve">This section provides detail on the available imaging data for use in the model development phase of the </w:t>
      </w:r>
      <w:proofErr w:type="spellStart"/>
      <w:r>
        <w:rPr>
          <w:color w:val="000000"/>
        </w:rPr>
        <w:t>KneeHub</w:t>
      </w:r>
      <w:proofErr w:type="spellEnd"/>
      <w:r>
        <w:rPr>
          <w:color w:val="000000"/>
        </w:rPr>
        <w:t xml:space="preserve"> project.</w:t>
      </w:r>
    </w:p>
    <w:p w14:paraId="3FB0992E" w14:textId="77777777" w:rsidR="008F08DD" w:rsidRDefault="008F08DD">
      <w:pPr>
        <w:spacing w:after="0" w:line="240" w:lineRule="auto"/>
      </w:pPr>
    </w:p>
    <w:p w14:paraId="74F13F51" w14:textId="7B4E20D9" w:rsidR="008F08DD" w:rsidRDefault="00EC2A01">
      <w:pPr>
        <w:spacing w:after="0" w:line="240" w:lineRule="auto"/>
        <w:rPr>
          <w:b/>
          <w:sz w:val="36"/>
          <w:szCs w:val="36"/>
        </w:rPr>
      </w:pPr>
      <w:r>
        <w:rPr>
          <w:color w:val="000000"/>
          <w:u w:val="single"/>
        </w:rPr>
        <w:t>1.</w:t>
      </w:r>
      <w:r w:rsidR="00DE09E0">
        <w:rPr>
          <w:color w:val="000000"/>
          <w:u w:val="single"/>
        </w:rPr>
        <w:t>2</w:t>
      </w:r>
      <w:r>
        <w:rPr>
          <w:color w:val="000000"/>
          <w:u w:val="single"/>
        </w:rPr>
        <w:t xml:space="preserve"> Dataset for Denver Knee DU02</w:t>
      </w:r>
    </w:p>
    <w:p w14:paraId="6616FCCF" w14:textId="77777777" w:rsidR="008F08DD" w:rsidRDefault="00EC2A01">
      <w:pPr>
        <w:spacing w:after="0" w:line="240" w:lineRule="auto"/>
      </w:pPr>
      <w:r>
        <w:rPr>
          <w:color w:val="000000"/>
        </w:rPr>
        <w:t xml:space="preserve">The dataset, identified as </w:t>
      </w:r>
      <w:r>
        <w:rPr>
          <w:i/>
          <w:color w:val="000000"/>
        </w:rPr>
        <w:t>Data for MD - DU02</w:t>
      </w:r>
      <w:r>
        <w:rPr>
          <w:color w:val="000000"/>
        </w:rPr>
        <w:t xml:space="preserve">, is available for download at: </w:t>
      </w:r>
      <w:hyperlink r:id="rId7">
        <w:r w:rsidRPr="00A87AF5">
          <w:rPr>
            <w:color w:val="0066FF"/>
            <w:u w:val="single"/>
          </w:rPr>
          <w:t>https://simtk.org/frs/?group_id=1061</w:t>
        </w:r>
      </w:hyperlink>
    </w:p>
    <w:p w14:paraId="153F9DD4" w14:textId="77777777" w:rsidR="00A87AF5" w:rsidRDefault="00EC2A01">
      <w:pPr>
        <w:spacing w:after="0" w:line="240" w:lineRule="auto"/>
        <w:rPr>
          <w:color w:val="000000"/>
        </w:rPr>
      </w:pPr>
      <w:r>
        <w:rPr>
          <w:color w:val="000000"/>
        </w:rPr>
        <w:t xml:space="preserve">Full details on imaging specifications: </w:t>
      </w:r>
    </w:p>
    <w:p w14:paraId="1AED911B" w14:textId="6E2A3A1A" w:rsidR="008F08DD" w:rsidRPr="00A87AF5" w:rsidRDefault="0064444A">
      <w:pPr>
        <w:spacing w:after="0" w:line="240" w:lineRule="auto"/>
        <w:rPr>
          <w:color w:val="0066FF"/>
        </w:rPr>
      </w:pPr>
      <w:hyperlink r:id="rId8" w:history="1">
        <w:r w:rsidR="00A87AF5" w:rsidRPr="00A87AF5">
          <w:rPr>
            <w:rStyle w:val="Hyperlink"/>
            <w:color w:val="0066FF"/>
          </w:rPr>
          <w:t>https://digitalcommons.du.edu/natural_knee_data/7/</w:t>
        </w:r>
      </w:hyperlink>
    </w:p>
    <w:p w14:paraId="26E46E9C" w14:textId="77777777" w:rsidR="008F08DD" w:rsidRDefault="008F08DD">
      <w:pPr>
        <w:spacing w:after="0" w:line="240" w:lineRule="auto"/>
      </w:pPr>
    </w:p>
    <w:p w14:paraId="24741A2F" w14:textId="77777777" w:rsidR="008F08DD" w:rsidRDefault="00EC2A01">
      <w:pPr>
        <w:spacing w:after="0" w:line="240" w:lineRule="auto"/>
      </w:pPr>
      <w:r>
        <w:rPr>
          <w:i/>
          <w:color w:val="000000"/>
        </w:rPr>
        <w:t>Stack 1</w:t>
      </w:r>
      <w:r>
        <w:rPr>
          <w:color w:val="000000"/>
        </w:rPr>
        <w:t>: MRI: DU02_fs_SAG</w:t>
      </w:r>
    </w:p>
    <w:p w14:paraId="151D49CE" w14:textId="77777777" w:rsidR="008F08DD" w:rsidRDefault="00EC2A01">
      <w:pPr>
        <w:numPr>
          <w:ilvl w:val="0"/>
          <w:numId w:val="4"/>
        </w:numPr>
        <w:spacing w:after="0" w:line="240" w:lineRule="auto"/>
        <w:rPr>
          <w:color w:val="000000"/>
        </w:rPr>
      </w:pPr>
      <w:r>
        <w:rPr>
          <w:color w:val="000000"/>
        </w:rPr>
        <w:t>Sequence: T2 fi3d_fs_SAG</w:t>
      </w:r>
    </w:p>
    <w:p w14:paraId="1FA51750" w14:textId="77777777" w:rsidR="008F08DD" w:rsidRDefault="00EC2A01">
      <w:pPr>
        <w:numPr>
          <w:ilvl w:val="0"/>
          <w:numId w:val="4"/>
        </w:numPr>
        <w:spacing w:after="0" w:line="240" w:lineRule="auto"/>
        <w:rPr>
          <w:color w:val="000000"/>
        </w:rPr>
      </w:pPr>
      <w:r>
        <w:rPr>
          <w:color w:val="000000"/>
        </w:rPr>
        <w:t>112 slices</w:t>
      </w:r>
    </w:p>
    <w:p w14:paraId="1B7C29BD" w14:textId="77777777" w:rsidR="008F08DD" w:rsidRDefault="00EC2A01">
      <w:pPr>
        <w:numPr>
          <w:ilvl w:val="0"/>
          <w:numId w:val="4"/>
        </w:numPr>
        <w:spacing w:after="0" w:line="240" w:lineRule="auto"/>
        <w:rPr>
          <w:color w:val="000000"/>
        </w:rPr>
      </w:pPr>
      <w:r>
        <w:rPr>
          <w:color w:val="000000"/>
        </w:rPr>
        <w:t>In-plane resolution: 0.35 mm</w:t>
      </w:r>
    </w:p>
    <w:p w14:paraId="0559EAB1" w14:textId="77777777" w:rsidR="008F08DD" w:rsidRDefault="00EC2A01">
      <w:pPr>
        <w:numPr>
          <w:ilvl w:val="0"/>
          <w:numId w:val="4"/>
        </w:numPr>
        <w:spacing w:after="0" w:line="240" w:lineRule="auto"/>
        <w:rPr>
          <w:color w:val="000000"/>
        </w:rPr>
      </w:pPr>
      <w:r>
        <w:rPr>
          <w:color w:val="000000"/>
        </w:rPr>
        <w:t>In-plane number of pixels: 512 x 432</w:t>
      </w:r>
    </w:p>
    <w:p w14:paraId="658D3029" w14:textId="77777777" w:rsidR="008F08DD" w:rsidRDefault="00EC2A01">
      <w:pPr>
        <w:numPr>
          <w:ilvl w:val="0"/>
          <w:numId w:val="4"/>
        </w:numPr>
        <w:spacing w:after="0" w:line="240" w:lineRule="auto"/>
        <w:rPr>
          <w:color w:val="000000"/>
        </w:rPr>
      </w:pPr>
      <w:r>
        <w:rPr>
          <w:color w:val="000000"/>
        </w:rPr>
        <w:t xml:space="preserve">Slice thickness: 1.0 mm </w:t>
      </w:r>
    </w:p>
    <w:p w14:paraId="747D8702" w14:textId="77777777" w:rsidR="008F08DD" w:rsidRDefault="00EC2A01">
      <w:pPr>
        <w:numPr>
          <w:ilvl w:val="0"/>
          <w:numId w:val="4"/>
        </w:numPr>
        <w:spacing w:after="0" w:line="240" w:lineRule="auto"/>
        <w:rPr>
          <w:color w:val="000000"/>
        </w:rPr>
      </w:pPr>
      <w:r>
        <w:rPr>
          <w:color w:val="000000"/>
        </w:rPr>
        <w:t>File format: DICOM</w:t>
      </w:r>
    </w:p>
    <w:p w14:paraId="0EB14A12" w14:textId="77777777" w:rsidR="008F08DD" w:rsidRDefault="008F08DD">
      <w:pPr>
        <w:spacing w:after="0" w:line="240" w:lineRule="auto"/>
      </w:pPr>
    </w:p>
    <w:p w14:paraId="42734F35" w14:textId="77777777" w:rsidR="008F08DD" w:rsidRDefault="00EC2A01">
      <w:pPr>
        <w:spacing w:after="0" w:line="240" w:lineRule="auto"/>
      </w:pPr>
      <w:r>
        <w:rPr>
          <w:i/>
          <w:color w:val="000000"/>
        </w:rPr>
        <w:t>Stack 2</w:t>
      </w:r>
      <w:r>
        <w:rPr>
          <w:color w:val="000000"/>
        </w:rPr>
        <w:t>: CT: DU02_knee_06mm</w:t>
      </w:r>
    </w:p>
    <w:p w14:paraId="5CB286B5" w14:textId="77777777" w:rsidR="008F08DD" w:rsidRDefault="00EC2A01">
      <w:pPr>
        <w:numPr>
          <w:ilvl w:val="0"/>
          <w:numId w:val="6"/>
        </w:numPr>
        <w:spacing w:after="0" w:line="240" w:lineRule="auto"/>
        <w:rPr>
          <w:color w:val="000000"/>
        </w:rPr>
      </w:pPr>
      <w:r>
        <w:rPr>
          <w:color w:val="000000"/>
        </w:rPr>
        <w:t>251 slices</w:t>
      </w:r>
    </w:p>
    <w:p w14:paraId="47E6C185" w14:textId="77777777" w:rsidR="008F08DD" w:rsidRDefault="00EC2A01">
      <w:pPr>
        <w:numPr>
          <w:ilvl w:val="0"/>
          <w:numId w:val="6"/>
        </w:numPr>
        <w:spacing w:after="0" w:line="240" w:lineRule="auto"/>
        <w:rPr>
          <w:color w:val="000000"/>
        </w:rPr>
      </w:pPr>
      <w:r>
        <w:rPr>
          <w:color w:val="000000"/>
        </w:rPr>
        <w:t>In-plane resolution: 0.39 mm</w:t>
      </w:r>
    </w:p>
    <w:p w14:paraId="7A9AD724" w14:textId="77777777" w:rsidR="008F08DD" w:rsidRDefault="00EC2A01">
      <w:pPr>
        <w:numPr>
          <w:ilvl w:val="0"/>
          <w:numId w:val="6"/>
        </w:numPr>
        <w:spacing w:after="0" w:line="240" w:lineRule="auto"/>
        <w:rPr>
          <w:color w:val="000000"/>
        </w:rPr>
      </w:pPr>
      <w:r>
        <w:rPr>
          <w:color w:val="000000"/>
        </w:rPr>
        <w:t>In-plane number of pixels: 512 x 512</w:t>
      </w:r>
    </w:p>
    <w:p w14:paraId="213C7964" w14:textId="77777777" w:rsidR="008F08DD" w:rsidRDefault="00EC2A01">
      <w:pPr>
        <w:numPr>
          <w:ilvl w:val="0"/>
          <w:numId w:val="6"/>
        </w:numPr>
        <w:spacing w:after="0" w:line="240" w:lineRule="auto"/>
        <w:rPr>
          <w:color w:val="000000"/>
        </w:rPr>
      </w:pPr>
      <w:r>
        <w:rPr>
          <w:color w:val="000000"/>
        </w:rPr>
        <w:t xml:space="preserve">Slice thickness: 0.6 mm </w:t>
      </w:r>
    </w:p>
    <w:p w14:paraId="2809A7CE" w14:textId="77777777" w:rsidR="008F08DD" w:rsidRDefault="00EC2A01">
      <w:pPr>
        <w:numPr>
          <w:ilvl w:val="0"/>
          <w:numId w:val="6"/>
        </w:numPr>
        <w:spacing w:after="0" w:line="240" w:lineRule="auto"/>
        <w:rPr>
          <w:color w:val="000000"/>
        </w:rPr>
      </w:pPr>
      <w:r>
        <w:rPr>
          <w:color w:val="000000"/>
        </w:rPr>
        <w:t>File format: DICOM</w:t>
      </w:r>
    </w:p>
    <w:p w14:paraId="15773F56" w14:textId="77777777" w:rsidR="008F08DD" w:rsidRDefault="008F08DD">
      <w:pPr>
        <w:spacing w:after="0" w:line="240" w:lineRule="auto"/>
      </w:pPr>
    </w:p>
    <w:p w14:paraId="1AC5943F" w14:textId="77777777" w:rsidR="008F08DD" w:rsidRDefault="008F08DD">
      <w:pPr>
        <w:spacing w:after="0" w:line="240" w:lineRule="auto"/>
      </w:pPr>
    </w:p>
    <w:p w14:paraId="28D4EBBC" w14:textId="77777777" w:rsidR="008F08DD" w:rsidRDefault="00EC2A01">
      <w:pPr>
        <w:spacing w:after="0" w:line="240" w:lineRule="auto"/>
        <w:rPr>
          <w:b/>
          <w:sz w:val="48"/>
          <w:szCs w:val="48"/>
        </w:rPr>
      </w:pPr>
      <w:r>
        <w:rPr>
          <w:b/>
          <w:color w:val="000000"/>
          <w:sz w:val="28"/>
          <w:szCs w:val="28"/>
        </w:rPr>
        <w:t>2. Image Segmentation</w:t>
      </w:r>
    </w:p>
    <w:p w14:paraId="0B6463A4" w14:textId="77777777" w:rsidR="008F08DD" w:rsidRDefault="008F08DD">
      <w:pPr>
        <w:spacing w:after="0" w:line="240" w:lineRule="auto"/>
      </w:pPr>
    </w:p>
    <w:p w14:paraId="254F43FA" w14:textId="77777777" w:rsidR="008F08DD" w:rsidRDefault="00EC2A01">
      <w:pPr>
        <w:spacing w:after="0" w:line="240" w:lineRule="auto"/>
        <w:rPr>
          <w:color w:val="000000"/>
          <w:u w:val="single"/>
        </w:rPr>
      </w:pPr>
      <w:r>
        <w:rPr>
          <w:color w:val="000000"/>
          <w:u w:val="single"/>
        </w:rPr>
        <w:t>2.1 Objective</w:t>
      </w:r>
    </w:p>
    <w:p w14:paraId="6CEF868A" w14:textId="77777777" w:rsidR="008F08DD" w:rsidRDefault="00EC2A01">
      <w:pPr>
        <w:spacing w:after="0" w:line="240" w:lineRule="auto"/>
      </w:pPr>
      <w:r>
        <w:rPr>
          <w:color w:val="000000"/>
        </w:rPr>
        <w:t>The image segmentation section describes the process used to reconstruct bone, cartilage, and ligaments from the imaging data.  Specifically, the process creates geometric representations of structures from a set of MRI and CT scans of the knee.</w:t>
      </w:r>
    </w:p>
    <w:p w14:paraId="3C09493B" w14:textId="19EFDB7E" w:rsidR="008F08DD" w:rsidRDefault="008F08DD">
      <w:pPr>
        <w:spacing w:after="0" w:line="240" w:lineRule="auto"/>
      </w:pPr>
    </w:p>
    <w:p w14:paraId="21C42274" w14:textId="77777777" w:rsidR="00F9749E" w:rsidRDefault="00F9749E">
      <w:pPr>
        <w:spacing w:after="0" w:line="240" w:lineRule="auto"/>
      </w:pPr>
    </w:p>
    <w:p w14:paraId="4B4B21E4" w14:textId="77777777" w:rsidR="008F08DD" w:rsidRDefault="00EC2A01">
      <w:pPr>
        <w:spacing w:after="0" w:line="240" w:lineRule="auto"/>
      </w:pPr>
      <w:r>
        <w:rPr>
          <w:color w:val="000000"/>
          <w:u w:val="single"/>
        </w:rPr>
        <w:lastRenderedPageBreak/>
        <w:t>Primary Tools</w:t>
      </w:r>
    </w:p>
    <w:p w14:paraId="1C601048" w14:textId="77777777" w:rsidR="008F08DD" w:rsidRDefault="00EC2A01">
      <w:pPr>
        <w:numPr>
          <w:ilvl w:val="0"/>
          <w:numId w:val="8"/>
        </w:numPr>
        <w:spacing w:after="0" w:line="240" w:lineRule="auto"/>
        <w:rPr>
          <w:color w:val="000000"/>
        </w:rPr>
      </w:pPr>
      <w:proofErr w:type="spellStart"/>
      <w:r>
        <w:rPr>
          <w:color w:val="000000"/>
        </w:rPr>
        <w:t>Simpleware</w:t>
      </w:r>
      <w:proofErr w:type="spellEnd"/>
      <w:r>
        <w:rPr>
          <w:color w:val="000000"/>
        </w:rPr>
        <w:t xml:space="preserve"> </w:t>
      </w:r>
      <w:proofErr w:type="spellStart"/>
      <w:r>
        <w:rPr>
          <w:color w:val="000000"/>
        </w:rPr>
        <w:t>ScanIP</w:t>
      </w:r>
      <w:proofErr w:type="spellEnd"/>
      <w:r>
        <w:rPr>
          <w:color w:val="000000"/>
        </w:rPr>
        <w:t xml:space="preserve"> (Version 7.0), Synopsys (Exeter, UK)</w:t>
      </w:r>
    </w:p>
    <w:p w14:paraId="13A8C3D1" w14:textId="77777777" w:rsidR="008F08DD" w:rsidRDefault="00EC2A01">
      <w:pPr>
        <w:spacing w:after="0" w:line="240" w:lineRule="auto"/>
      </w:pPr>
      <w:r>
        <w:rPr>
          <w:color w:val="000000"/>
          <w:u w:val="single"/>
        </w:rPr>
        <w:t>Input(s)</w:t>
      </w:r>
    </w:p>
    <w:p w14:paraId="0AC58543" w14:textId="0A538B8B" w:rsidR="008F08DD" w:rsidRDefault="00EC2A01">
      <w:pPr>
        <w:numPr>
          <w:ilvl w:val="0"/>
          <w:numId w:val="10"/>
        </w:numPr>
        <w:spacing w:after="0" w:line="240" w:lineRule="auto"/>
        <w:rPr>
          <w:color w:val="000000"/>
        </w:rPr>
      </w:pPr>
      <w:r>
        <w:rPr>
          <w:color w:val="000000"/>
        </w:rPr>
        <w:t xml:space="preserve">Data for MD - DU02: MRI and CT </w:t>
      </w:r>
      <w:r w:rsidR="00A87AF5">
        <w:rPr>
          <w:color w:val="000000"/>
        </w:rPr>
        <w:t>s</w:t>
      </w:r>
      <w:r>
        <w:rPr>
          <w:color w:val="000000"/>
        </w:rPr>
        <w:t>can</w:t>
      </w:r>
      <w:r w:rsidR="00A87AF5">
        <w:rPr>
          <w:color w:val="000000"/>
        </w:rPr>
        <w:t>s</w:t>
      </w:r>
      <w:r>
        <w:rPr>
          <w:color w:val="000000"/>
        </w:rPr>
        <w:t xml:space="preserve"> in DICOM file format (.</w:t>
      </w:r>
      <w:proofErr w:type="spellStart"/>
      <w:r>
        <w:rPr>
          <w:color w:val="000000"/>
        </w:rPr>
        <w:t>dcm</w:t>
      </w:r>
      <w:proofErr w:type="spellEnd"/>
      <w:r>
        <w:rPr>
          <w:color w:val="000000"/>
        </w:rPr>
        <w:t>)</w:t>
      </w:r>
    </w:p>
    <w:p w14:paraId="56960B11" w14:textId="77777777" w:rsidR="008F08DD" w:rsidRDefault="00EC2A01">
      <w:pPr>
        <w:keepNext/>
        <w:spacing w:after="0" w:line="240" w:lineRule="auto"/>
      </w:pPr>
      <w:r>
        <w:rPr>
          <w:color w:val="000000"/>
          <w:u w:val="single"/>
        </w:rPr>
        <w:t>Output</w:t>
      </w:r>
    </w:p>
    <w:p w14:paraId="55338010" w14:textId="77777777" w:rsidR="008F08DD" w:rsidRDefault="00EC2A01">
      <w:pPr>
        <w:numPr>
          <w:ilvl w:val="0"/>
          <w:numId w:val="35"/>
        </w:numPr>
        <w:spacing w:after="0" w:line="240" w:lineRule="auto"/>
        <w:rPr>
          <w:color w:val="000000"/>
        </w:rPr>
      </w:pPr>
      <w:r>
        <w:rPr>
          <w:color w:val="000000"/>
        </w:rPr>
        <w:t>.stl files of geometries for bone, cartilage, and ligaments</w:t>
      </w:r>
    </w:p>
    <w:p w14:paraId="33C4CD70" w14:textId="77777777" w:rsidR="008F08DD" w:rsidRDefault="008F08DD">
      <w:pPr>
        <w:spacing w:after="0" w:line="240" w:lineRule="auto"/>
      </w:pPr>
    </w:p>
    <w:p w14:paraId="200A238C" w14:textId="77777777" w:rsidR="008F08DD" w:rsidRDefault="00EC2A01">
      <w:pPr>
        <w:spacing w:after="0" w:line="240" w:lineRule="auto"/>
        <w:rPr>
          <w:b/>
          <w:sz w:val="36"/>
          <w:szCs w:val="36"/>
        </w:rPr>
      </w:pPr>
      <w:r>
        <w:rPr>
          <w:color w:val="000000"/>
          <w:u w:val="single"/>
        </w:rPr>
        <w:t>2.2 Image Formats</w:t>
      </w:r>
    </w:p>
    <w:p w14:paraId="40026DE1" w14:textId="77777777" w:rsidR="008F08DD" w:rsidRDefault="00EC2A01">
      <w:pPr>
        <w:pStyle w:val="Heading3"/>
      </w:pPr>
      <w:r>
        <w:t>Procedure for DICOM format</w:t>
      </w:r>
    </w:p>
    <w:p w14:paraId="383E172C" w14:textId="77777777" w:rsidR="008F08DD" w:rsidRDefault="00EC2A01">
      <w:pPr>
        <w:numPr>
          <w:ilvl w:val="0"/>
          <w:numId w:val="37"/>
        </w:numPr>
        <w:spacing w:after="0" w:line="240" w:lineRule="auto"/>
        <w:rPr>
          <w:color w:val="000000"/>
        </w:rPr>
      </w:pPr>
      <w:r>
        <w:rPr>
          <w:color w:val="000000"/>
        </w:rPr>
        <w:t>For DU02, the downloaded MRI and CT scans are in DICOM format.  DICOM format includes each slice of the scan in spatial order as separate .</w:t>
      </w:r>
      <w:proofErr w:type="spellStart"/>
      <w:r>
        <w:rPr>
          <w:color w:val="000000"/>
        </w:rPr>
        <w:t>dcm</w:t>
      </w:r>
      <w:proofErr w:type="spellEnd"/>
      <w:r>
        <w:rPr>
          <w:color w:val="000000"/>
        </w:rPr>
        <w:t xml:space="preserve"> files.</w:t>
      </w:r>
    </w:p>
    <w:p w14:paraId="410BC2EF" w14:textId="21531FAF" w:rsidR="008F08DD" w:rsidRDefault="00EC2A01">
      <w:pPr>
        <w:numPr>
          <w:ilvl w:val="0"/>
          <w:numId w:val="37"/>
        </w:numPr>
        <w:spacing w:after="0" w:line="240" w:lineRule="auto"/>
        <w:rPr>
          <w:color w:val="000000"/>
        </w:rPr>
      </w:pPr>
      <w:r>
        <w:rPr>
          <w:color w:val="000000"/>
        </w:rPr>
        <w:t xml:space="preserve">The directory containing the DICOM scan deck can be opened directly by </w:t>
      </w:r>
      <w:proofErr w:type="spellStart"/>
      <w:r>
        <w:rPr>
          <w:color w:val="000000"/>
        </w:rPr>
        <w:t>Simpleware</w:t>
      </w:r>
      <w:proofErr w:type="spellEnd"/>
      <w:r>
        <w:rPr>
          <w:color w:val="000000"/>
        </w:rPr>
        <w:t xml:space="preserve"> </w:t>
      </w:r>
      <w:proofErr w:type="spellStart"/>
      <w:r>
        <w:rPr>
          <w:color w:val="000000"/>
        </w:rPr>
        <w:t>ScanIP</w:t>
      </w:r>
      <w:proofErr w:type="spellEnd"/>
      <w:r>
        <w:rPr>
          <w:color w:val="000000"/>
        </w:rPr>
        <w:t xml:space="preserve">, so no further image converting will be necessary. </w:t>
      </w:r>
    </w:p>
    <w:p w14:paraId="79FB254E" w14:textId="1BB10BFC" w:rsidR="008F08DD" w:rsidRPr="00DE09E0" w:rsidRDefault="00EC2A01">
      <w:pPr>
        <w:spacing w:after="0" w:line="240" w:lineRule="auto"/>
        <w:rPr>
          <w:color w:val="000000"/>
        </w:rPr>
      </w:pPr>
      <w:r>
        <w:rPr>
          <w:color w:val="000000"/>
        </w:rPr>
        <w:t xml:space="preserve"> </w:t>
      </w:r>
    </w:p>
    <w:p w14:paraId="32D30DD5" w14:textId="15C227AA" w:rsidR="008F08DD" w:rsidRDefault="00EC2A01">
      <w:pPr>
        <w:spacing w:after="0" w:line="240" w:lineRule="auto"/>
        <w:rPr>
          <w:b/>
          <w:sz w:val="36"/>
          <w:szCs w:val="36"/>
        </w:rPr>
      </w:pPr>
      <w:r>
        <w:rPr>
          <w:color w:val="000000"/>
          <w:u w:val="single"/>
        </w:rPr>
        <w:t>2.</w:t>
      </w:r>
      <w:r w:rsidR="00DE09E0">
        <w:rPr>
          <w:color w:val="000000"/>
          <w:u w:val="single"/>
        </w:rPr>
        <w:t>3</w:t>
      </w:r>
      <w:r>
        <w:rPr>
          <w:color w:val="000000"/>
          <w:u w:val="single"/>
        </w:rPr>
        <w:t xml:space="preserve"> Segmentation Process</w:t>
      </w:r>
    </w:p>
    <w:p w14:paraId="65C67ED1" w14:textId="77777777" w:rsidR="008F08DD" w:rsidRDefault="00EC2A01">
      <w:pPr>
        <w:pStyle w:val="Heading3"/>
      </w:pPr>
      <w:r>
        <w:t>Loading DICOM files into ScanIP</w:t>
      </w:r>
    </w:p>
    <w:p w14:paraId="0AFBFAFC" w14:textId="77777777" w:rsidR="008F08DD" w:rsidRDefault="00EC2A01">
      <w:pPr>
        <w:numPr>
          <w:ilvl w:val="0"/>
          <w:numId w:val="54"/>
        </w:numPr>
        <w:spacing w:after="0" w:line="240" w:lineRule="auto"/>
        <w:rPr>
          <w:color w:val="000000"/>
        </w:rPr>
      </w:pPr>
      <w:r>
        <w:rPr>
          <w:color w:val="000000"/>
        </w:rPr>
        <w:t>Load DICOM files by selecting “Import DICOM” from the Getting Started Menu</w:t>
      </w:r>
    </w:p>
    <w:p w14:paraId="7FD84DF7" w14:textId="77777777" w:rsidR="008F08DD" w:rsidRDefault="00EC2A01">
      <w:pPr>
        <w:numPr>
          <w:ilvl w:val="0"/>
          <w:numId w:val="54"/>
        </w:numPr>
        <w:spacing w:after="0" w:line="240" w:lineRule="auto"/>
        <w:rPr>
          <w:color w:val="000000"/>
        </w:rPr>
      </w:pPr>
      <w:r>
        <w:rPr>
          <w:color w:val="000000"/>
        </w:rPr>
        <w:t>The user will then be prompted to select the folder containing the DICOM files.  Hit “Okay” after viewing the preview of the images.</w:t>
      </w:r>
    </w:p>
    <w:p w14:paraId="2833F451" w14:textId="67BC1D75" w:rsidR="008F08DD" w:rsidRDefault="00EC2A01">
      <w:pPr>
        <w:numPr>
          <w:ilvl w:val="0"/>
          <w:numId w:val="54"/>
        </w:numPr>
        <w:spacing w:after="0" w:line="240" w:lineRule="auto"/>
        <w:rPr>
          <w:color w:val="000000"/>
        </w:rPr>
      </w:pPr>
      <w:r>
        <w:rPr>
          <w:color w:val="000000"/>
        </w:rPr>
        <w:t xml:space="preserve">The dialog box “Crop and resample” will allow the user to apply any image cropping or down-sampling across the image deck.  Leave the number of pixels to skip in x, y, and z at 1, and do not apply any cropping of the image.  Leave the “Pixel Rescaling” </w:t>
      </w:r>
      <w:r w:rsidR="00A87AF5">
        <w:rPr>
          <w:color w:val="000000"/>
        </w:rPr>
        <w:t>b</w:t>
      </w:r>
      <w:r>
        <w:rPr>
          <w:color w:val="000000"/>
        </w:rPr>
        <w:t>ackground type as 16-bit signed integer in order to ensure no changes to pixel depth are made.</w:t>
      </w:r>
    </w:p>
    <w:p w14:paraId="6C309D5E" w14:textId="69660A7B" w:rsidR="008F08DD" w:rsidRDefault="00EC2A01">
      <w:pPr>
        <w:numPr>
          <w:ilvl w:val="0"/>
          <w:numId w:val="54"/>
        </w:numPr>
        <w:spacing w:after="0" w:line="240" w:lineRule="auto"/>
        <w:rPr>
          <w:color w:val="000000"/>
        </w:rPr>
      </w:pPr>
      <w:r>
        <w:rPr>
          <w:color w:val="000000"/>
        </w:rPr>
        <w:t xml:space="preserve">ScanIP will now display four </w:t>
      </w:r>
      <w:r w:rsidR="00A87AF5">
        <w:rPr>
          <w:color w:val="000000"/>
        </w:rPr>
        <w:t>distinct</w:t>
      </w:r>
      <w:r>
        <w:rPr>
          <w:color w:val="000000"/>
        </w:rPr>
        <w:t xml:space="preserve"> views of the scan. Three </w:t>
      </w:r>
      <w:r w:rsidR="00A87AF5">
        <w:rPr>
          <w:color w:val="000000"/>
        </w:rPr>
        <w:t xml:space="preserve">views are 2D reconstructions of the </w:t>
      </w:r>
      <w:r>
        <w:rPr>
          <w:color w:val="000000"/>
        </w:rPr>
        <w:t xml:space="preserve">sagittal, coronal, and transverse planes.  The fourth interactive image is a 3D voxel rendering of the scans. </w:t>
      </w:r>
    </w:p>
    <w:p w14:paraId="2012061A" w14:textId="77777777" w:rsidR="008F08DD" w:rsidRDefault="008F08DD">
      <w:pPr>
        <w:spacing w:after="0" w:line="240" w:lineRule="auto"/>
      </w:pPr>
    </w:p>
    <w:p w14:paraId="6E80DD19" w14:textId="77777777" w:rsidR="008F08DD" w:rsidRDefault="00EC2A01">
      <w:pPr>
        <w:pStyle w:val="Heading3"/>
      </w:pPr>
      <w:r>
        <w:t>Manual Image Segmentation</w:t>
      </w:r>
    </w:p>
    <w:p w14:paraId="60AEF720" w14:textId="5509ADA9" w:rsidR="008F08DD" w:rsidRDefault="00EC2A01">
      <w:pPr>
        <w:numPr>
          <w:ilvl w:val="0"/>
          <w:numId w:val="55"/>
        </w:numPr>
        <w:spacing w:after="0" w:line="240" w:lineRule="auto"/>
        <w:rPr>
          <w:color w:val="000000"/>
        </w:rPr>
      </w:pPr>
      <w:r>
        <w:rPr>
          <w:color w:val="000000"/>
        </w:rPr>
        <w:t xml:space="preserve">In the dataset browser, right click on the Masks tab and select “Create new mask.”  This will create a new layer on top of the original </w:t>
      </w:r>
      <w:r w:rsidR="00A87AF5">
        <w:rPr>
          <w:color w:val="000000"/>
        </w:rPr>
        <w:t>scan</w:t>
      </w:r>
      <w:r>
        <w:rPr>
          <w:color w:val="000000"/>
        </w:rPr>
        <w:t xml:space="preserve"> in which the user can manually highlight specific regions of interest in each slice of the scan. </w:t>
      </w:r>
    </w:p>
    <w:p w14:paraId="334B67F5" w14:textId="77777777" w:rsidR="008F08DD" w:rsidRDefault="00EC2A01">
      <w:pPr>
        <w:numPr>
          <w:ilvl w:val="0"/>
          <w:numId w:val="55"/>
        </w:numPr>
        <w:spacing w:after="0" w:line="240" w:lineRule="auto"/>
        <w:rPr>
          <w:color w:val="000000"/>
        </w:rPr>
      </w:pPr>
      <w:r>
        <w:rPr>
          <w:color w:val="000000"/>
        </w:rPr>
        <w:t xml:space="preserve">ScanIP has different tools available to the user for manual image segmentation including paint, paint with threshold, and magnetic lasso.  Each of these tools can be found under the “image processing” tab at the top of the window.   </w:t>
      </w:r>
    </w:p>
    <w:p w14:paraId="6EDFF9F8" w14:textId="5EB12FE5" w:rsidR="008F08DD" w:rsidRDefault="00EC2A01">
      <w:pPr>
        <w:numPr>
          <w:ilvl w:val="1"/>
          <w:numId w:val="55"/>
        </w:numPr>
        <w:spacing w:after="0" w:line="240" w:lineRule="auto"/>
        <w:rPr>
          <w:color w:val="000000"/>
        </w:rPr>
      </w:pPr>
      <w:r>
        <w:rPr>
          <w:color w:val="000000"/>
        </w:rPr>
        <w:t>Paint</w:t>
      </w:r>
      <w:r>
        <w:rPr>
          <w:b/>
          <w:color w:val="000000"/>
        </w:rPr>
        <w:t>:</w:t>
      </w:r>
      <w:r>
        <w:rPr>
          <w:color w:val="000000"/>
        </w:rPr>
        <w:t xml:space="preserve">  The paint tool is an easy to use and reliable tool, especially in low contrast images such as MRI scans.  The user has the ability to control the size and shape of the brush, using point to point lines to outline a shape, and smoothing the edges of the lines based on grayscale values.  If using paint to outline a region, the flood fill tool can be used to easily </w:t>
      </w:r>
      <w:r w:rsidR="00A87AF5">
        <w:rPr>
          <w:color w:val="000000"/>
        </w:rPr>
        <w:t>fill the enclosed area</w:t>
      </w:r>
      <w:r>
        <w:rPr>
          <w:color w:val="000000"/>
        </w:rPr>
        <w:t xml:space="preserve">.  The user has the option to paint the new layer on just the active slice, all slices, or a predefined set of slices. </w:t>
      </w:r>
    </w:p>
    <w:p w14:paraId="21858260" w14:textId="3D8B940B" w:rsidR="008F08DD" w:rsidRDefault="00EC2A01">
      <w:pPr>
        <w:numPr>
          <w:ilvl w:val="1"/>
          <w:numId w:val="55"/>
        </w:numPr>
        <w:spacing w:after="0" w:line="240" w:lineRule="auto"/>
        <w:rPr>
          <w:color w:val="000000"/>
        </w:rPr>
      </w:pPr>
      <w:r>
        <w:rPr>
          <w:color w:val="000000"/>
        </w:rPr>
        <w:t xml:space="preserve">Paint with Threshold: Paint with threshold is similar to the paint tool, in that you control the same parameters with the addition of a grayscale value threshold </w:t>
      </w:r>
      <w:r>
        <w:rPr>
          <w:color w:val="000000"/>
        </w:rPr>
        <w:lastRenderedPageBreak/>
        <w:t xml:space="preserve">control.  The threshold control allows the user to set a range of grayscale values that </w:t>
      </w:r>
      <w:r w:rsidR="00A87AF5">
        <w:rPr>
          <w:color w:val="000000"/>
        </w:rPr>
        <w:t>will</w:t>
      </w:r>
      <w:r>
        <w:rPr>
          <w:color w:val="000000"/>
        </w:rPr>
        <w:t xml:space="preserve"> be painted by setting upper and lower greyscale boundaries. If the threshold is carefully set a larger brush</w:t>
      </w:r>
      <w:r w:rsidR="00A87AF5">
        <w:rPr>
          <w:color w:val="000000"/>
        </w:rPr>
        <w:t xml:space="preserve"> can be used</w:t>
      </w:r>
      <w:r>
        <w:rPr>
          <w:color w:val="000000"/>
        </w:rPr>
        <w:t xml:space="preserve"> to quickly highlight the region of interest.  </w:t>
      </w:r>
    </w:p>
    <w:p w14:paraId="19E76A47" w14:textId="77777777" w:rsidR="008F08DD" w:rsidRDefault="00EC2A01">
      <w:pPr>
        <w:numPr>
          <w:ilvl w:val="1"/>
          <w:numId w:val="55"/>
        </w:numPr>
        <w:spacing w:after="0" w:line="240" w:lineRule="auto"/>
        <w:rPr>
          <w:color w:val="000000"/>
        </w:rPr>
      </w:pPr>
      <w:r>
        <w:rPr>
          <w:color w:val="000000"/>
        </w:rPr>
        <w:t>Magnetic Lasso:</w:t>
      </w:r>
      <w:r>
        <w:rPr>
          <w:b/>
          <w:color w:val="000000"/>
        </w:rPr>
        <w:t xml:space="preserve"> </w:t>
      </w:r>
      <w:r>
        <w:rPr>
          <w:color w:val="000000"/>
        </w:rPr>
        <w:t>The magnetic lasso enables the user to quickly trace the outline of the region of interest by latching onto edges defined by the gradient of grayscale values and adjusted by the sensitivity parameter.  The user can vary this sensitivity while tracing the outline, as well as setting different control points along the boundary for greater edge control.  Once the outline is defined, the lasso allows the user to highlight the region on the current slice and merge it with the current active mask.  The outlines and control points defined on one slice can be propagated to subsequent slices, which can significantly speed up the segmentation process.  When this operation is performed, the lasso will attempt to detect small changes in geometry from the previous slice based on the sensitivity and control points, however the user will usually have to make minor adjustments to the outline.</w:t>
      </w:r>
      <w:r>
        <w:rPr>
          <w:color w:val="000000"/>
        </w:rPr>
        <w:tab/>
      </w:r>
    </w:p>
    <w:p w14:paraId="5DE4F19E" w14:textId="0D42A0A2" w:rsidR="008F08DD" w:rsidRDefault="00EC2A01">
      <w:pPr>
        <w:numPr>
          <w:ilvl w:val="0"/>
          <w:numId w:val="55"/>
        </w:numPr>
        <w:spacing w:after="0" w:line="240" w:lineRule="auto"/>
        <w:rPr>
          <w:color w:val="000000"/>
        </w:rPr>
      </w:pPr>
      <w:r>
        <w:rPr>
          <w:color w:val="000000"/>
        </w:rPr>
        <w:t>Save your progress often during this process</w:t>
      </w:r>
      <w:r w:rsidR="00A87AF5">
        <w:rPr>
          <w:color w:val="000000"/>
        </w:rPr>
        <w:t xml:space="preserve"> as any loss of data will be time consuming</w:t>
      </w:r>
      <w:r>
        <w:rPr>
          <w:color w:val="000000"/>
        </w:rPr>
        <w:t>.</w:t>
      </w:r>
    </w:p>
    <w:p w14:paraId="331633B5" w14:textId="77777777" w:rsidR="008F08DD" w:rsidRDefault="008F08DD">
      <w:pPr>
        <w:spacing w:after="0" w:line="240" w:lineRule="auto"/>
      </w:pPr>
    </w:p>
    <w:p w14:paraId="75CA8383" w14:textId="77777777" w:rsidR="008F08DD" w:rsidRDefault="00EC2A01">
      <w:pPr>
        <w:spacing w:after="0" w:line="240" w:lineRule="auto"/>
      </w:pPr>
      <w:r>
        <w:rPr>
          <w:color w:val="000000"/>
        </w:rPr>
        <w:t xml:space="preserve">*Note: During manual segmentation it is useful to see both the mask layer, as well as the MRI/CT scan below the mask.  This can be done by selecting “Transparent masks” in the “2D slice views panel” under the “View” tab. </w:t>
      </w:r>
    </w:p>
    <w:p w14:paraId="752433D8" w14:textId="77777777" w:rsidR="008F08DD" w:rsidRDefault="008F08DD">
      <w:pPr>
        <w:spacing w:after="0" w:line="240" w:lineRule="auto"/>
      </w:pPr>
    </w:p>
    <w:p w14:paraId="08E5DE08" w14:textId="77777777" w:rsidR="008F08DD" w:rsidRDefault="00EC2A01">
      <w:pPr>
        <w:spacing w:after="0" w:line="240" w:lineRule="auto"/>
      </w:pPr>
      <w:r>
        <w:rPr>
          <w:color w:val="000000"/>
        </w:rPr>
        <w:t>*Note: Segmentation will not be performed on the lateral or medial menisci, as these will not be included in the model.  </w:t>
      </w:r>
    </w:p>
    <w:p w14:paraId="2813C46E" w14:textId="77777777" w:rsidR="00DE09E0" w:rsidRDefault="00DE09E0">
      <w:pPr>
        <w:spacing w:after="0" w:line="240" w:lineRule="auto"/>
        <w:rPr>
          <w:color w:val="000000"/>
          <w:u w:val="single"/>
        </w:rPr>
      </w:pPr>
    </w:p>
    <w:p w14:paraId="10FAB77E" w14:textId="27792BFF" w:rsidR="008F08DD" w:rsidRDefault="00EC2A01">
      <w:pPr>
        <w:spacing w:after="0" w:line="240" w:lineRule="auto"/>
        <w:rPr>
          <w:b/>
          <w:sz w:val="36"/>
          <w:szCs w:val="36"/>
        </w:rPr>
      </w:pPr>
      <w:r>
        <w:rPr>
          <w:color w:val="000000"/>
          <w:u w:val="single"/>
        </w:rPr>
        <w:t>2.</w:t>
      </w:r>
      <w:r w:rsidR="00DE09E0">
        <w:rPr>
          <w:color w:val="000000"/>
          <w:u w:val="single"/>
        </w:rPr>
        <w:t>4</w:t>
      </w:r>
      <w:r>
        <w:rPr>
          <w:color w:val="000000"/>
          <w:u w:val="single"/>
        </w:rPr>
        <w:t xml:space="preserve"> Segmentation Process for DU02</w:t>
      </w:r>
    </w:p>
    <w:p w14:paraId="7D5E2633" w14:textId="77777777" w:rsidR="008F08DD" w:rsidRDefault="00EC2A01">
      <w:pPr>
        <w:pStyle w:val="Heading3"/>
      </w:pPr>
      <w:r>
        <w:t xml:space="preserve">Segmentation of Bone Structures </w:t>
      </w:r>
    </w:p>
    <w:p w14:paraId="1FEC7308" w14:textId="77777777" w:rsidR="008F08DD" w:rsidRDefault="00EC2A01">
      <w:pPr>
        <w:numPr>
          <w:ilvl w:val="0"/>
          <w:numId w:val="49"/>
        </w:numPr>
        <w:spacing w:after="0" w:line="240" w:lineRule="auto"/>
        <w:rPr>
          <w:color w:val="000000"/>
        </w:rPr>
      </w:pPr>
      <w:r>
        <w:rPr>
          <w:color w:val="000000"/>
        </w:rPr>
        <w:t>Use Stack 2 - CT scan</w:t>
      </w:r>
    </w:p>
    <w:p w14:paraId="4D05C12A" w14:textId="77777777" w:rsidR="008F08DD" w:rsidRDefault="00EC2A01">
      <w:pPr>
        <w:numPr>
          <w:ilvl w:val="0"/>
          <w:numId w:val="49"/>
        </w:numPr>
        <w:spacing w:after="0" w:line="240" w:lineRule="auto"/>
        <w:rPr>
          <w:color w:val="000000"/>
        </w:rPr>
      </w:pPr>
      <w:r>
        <w:rPr>
          <w:color w:val="000000"/>
        </w:rPr>
        <w:t>Segmented structures: femur, tibia, fibula, and patella</w:t>
      </w:r>
    </w:p>
    <w:p w14:paraId="70D03821" w14:textId="177ADDAE" w:rsidR="008F08DD" w:rsidRDefault="00EC2A01">
      <w:pPr>
        <w:numPr>
          <w:ilvl w:val="0"/>
          <w:numId w:val="49"/>
        </w:numPr>
        <w:spacing w:after="0" w:line="240" w:lineRule="auto"/>
        <w:rPr>
          <w:color w:val="000000"/>
        </w:rPr>
      </w:pPr>
      <w:r>
        <w:rPr>
          <w:color w:val="000000"/>
        </w:rPr>
        <w:t xml:space="preserve">Paint with threshold and the magnetic lasso will be used (Figure </w:t>
      </w:r>
      <w:r w:rsidR="00DE09E0">
        <w:rPr>
          <w:color w:val="000000"/>
        </w:rPr>
        <w:t>1</w:t>
      </w:r>
      <w:r>
        <w:rPr>
          <w:color w:val="000000"/>
        </w:rPr>
        <w:t xml:space="preserve">).  The high contrast of the </w:t>
      </w:r>
      <w:r w:rsidR="00A87AF5">
        <w:rPr>
          <w:color w:val="000000"/>
        </w:rPr>
        <w:t>coronal</w:t>
      </w:r>
      <w:r>
        <w:rPr>
          <w:color w:val="000000"/>
        </w:rPr>
        <w:t xml:space="preserve"> CT scan allows for quick outlining and </w:t>
      </w:r>
      <w:r w:rsidR="00A87AF5">
        <w:rPr>
          <w:color w:val="000000"/>
        </w:rPr>
        <w:t>auto-</w:t>
      </w:r>
      <w:r>
        <w:rPr>
          <w:color w:val="000000"/>
        </w:rPr>
        <w:t>propagation to the next slice.  </w:t>
      </w:r>
    </w:p>
    <w:p w14:paraId="7F063BF3" w14:textId="3333F4BD" w:rsidR="008F08DD" w:rsidRDefault="008F08DD">
      <w:pPr>
        <w:spacing w:after="0" w:line="240" w:lineRule="auto"/>
      </w:pPr>
    </w:p>
    <w:p w14:paraId="2DDF6EF4" w14:textId="77777777" w:rsidR="003175FE" w:rsidRDefault="003175FE" w:rsidP="003175FE">
      <w:pPr>
        <w:pStyle w:val="Heading3"/>
      </w:pPr>
      <w:r>
        <w:t xml:space="preserve">Segmentation of Cartilage Structures </w:t>
      </w:r>
    </w:p>
    <w:p w14:paraId="6FB04F65" w14:textId="77777777" w:rsidR="003175FE" w:rsidRDefault="003175FE" w:rsidP="003175FE">
      <w:pPr>
        <w:numPr>
          <w:ilvl w:val="0"/>
          <w:numId w:val="50"/>
        </w:numPr>
        <w:spacing w:after="0" w:line="240" w:lineRule="auto"/>
        <w:rPr>
          <w:color w:val="000000"/>
        </w:rPr>
      </w:pPr>
      <w:r>
        <w:rPr>
          <w:color w:val="000000"/>
        </w:rPr>
        <w:t xml:space="preserve">Use Stack 1 - MRI </w:t>
      </w:r>
    </w:p>
    <w:p w14:paraId="59E2BDD7" w14:textId="77777777" w:rsidR="003175FE" w:rsidRDefault="003175FE" w:rsidP="003175FE">
      <w:pPr>
        <w:numPr>
          <w:ilvl w:val="0"/>
          <w:numId w:val="50"/>
        </w:numPr>
        <w:spacing w:after="0" w:line="240" w:lineRule="auto"/>
        <w:rPr>
          <w:color w:val="000000"/>
        </w:rPr>
      </w:pPr>
      <w:r>
        <w:rPr>
          <w:color w:val="000000"/>
        </w:rPr>
        <w:t>Segmented structures: femoral, medial tibial, lateral tibial, and patellar cartilage</w:t>
      </w:r>
    </w:p>
    <w:p w14:paraId="6A99CD86" w14:textId="77777777" w:rsidR="003175FE" w:rsidRDefault="003175FE" w:rsidP="003175FE">
      <w:pPr>
        <w:numPr>
          <w:ilvl w:val="0"/>
          <w:numId w:val="50"/>
        </w:numPr>
        <w:spacing w:after="0" w:line="240" w:lineRule="auto"/>
        <w:rPr>
          <w:color w:val="000000"/>
        </w:rPr>
      </w:pPr>
      <w:r>
        <w:rPr>
          <w:color w:val="000000"/>
        </w:rPr>
        <w:t>The magnetic lasso tool will work best for the manual segmentation process</w:t>
      </w:r>
    </w:p>
    <w:p w14:paraId="296E8784" w14:textId="6B5C6199" w:rsidR="003175FE" w:rsidRDefault="00C83CE0" w:rsidP="003175FE">
      <w:pPr>
        <w:numPr>
          <w:ilvl w:val="0"/>
          <w:numId w:val="50"/>
        </w:numPr>
        <w:spacing w:after="0" w:line="240" w:lineRule="auto"/>
        <w:rPr>
          <w:color w:val="000000"/>
        </w:rPr>
      </w:pPr>
      <w:r>
        <w:rPr>
          <w:color w:val="000000"/>
        </w:rPr>
        <w:t xml:space="preserve">To help define bone-cartilage boundaries and to aid with the smoothing/filtering of the cartilage, some extra thickness is added to the inside boundary of the cartilage mask, which overlaps the bone (Figure 2).  The extra thickness will help when applying smoothing filters to the cartilage, as these filters will often leave gaps in the shape of the cartilage since it is a very thin strip.  </w:t>
      </w:r>
      <w:r w:rsidR="003175FE">
        <w:rPr>
          <w:color w:val="000000"/>
        </w:rPr>
        <w:t xml:space="preserve">A Boolean operation is </w:t>
      </w:r>
      <w:r>
        <w:rPr>
          <w:color w:val="000000"/>
        </w:rPr>
        <w:t xml:space="preserve">then </w:t>
      </w:r>
      <w:r w:rsidR="003175FE">
        <w:rPr>
          <w:color w:val="000000"/>
        </w:rPr>
        <w:t>used to isolate the cartilage geometry by subtracting the bone geometry.</w:t>
      </w:r>
    </w:p>
    <w:p w14:paraId="6B40BEAA" w14:textId="77777777" w:rsidR="003175FE" w:rsidRDefault="003175FE">
      <w:pPr>
        <w:spacing w:after="0" w:line="240" w:lineRule="auto"/>
      </w:pPr>
    </w:p>
    <w:p w14:paraId="2D36E41F" w14:textId="1325F1EB" w:rsidR="008F08DD" w:rsidRDefault="00585C52">
      <w:pPr>
        <w:spacing w:after="0" w:line="240" w:lineRule="auto"/>
        <w:jc w:val="center"/>
      </w:pPr>
      <w:r>
        <w:rPr>
          <w:noProof/>
          <w:color w:val="000000"/>
        </w:rPr>
        <w:lastRenderedPageBreak/>
        <w:drawing>
          <wp:inline distT="0" distB="0" distL="0" distR="0" wp14:anchorId="31BE6F88" wp14:editId="71C97FDB">
            <wp:extent cx="2534717" cy="2514600"/>
            <wp:effectExtent l="0" t="0" r="0" b="0"/>
            <wp:docPr id="11" name="image31.jpg" descr="https://lh3.googleusercontent.com/u8Iymx8iVtvz87pAAyPjazFUsFC4FJ4hhoLpHzLzAj3Tvo9wv6aUcJKd0Hf58uTApIg7ZsEwP0jHfPgCErwdb2Jx35uVIkmpMqZ5GdauQT9to9C8-Il_Qa6EtupEweaW3T4gXKLs"/>
            <wp:cNvGraphicFramePr/>
            <a:graphic xmlns:a="http://schemas.openxmlformats.org/drawingml/2006/main">
              <a:graphicData uri="http://schemas.openxmlformats.org/drawingml/2006/picture">
                <pic:pic xmlns:pic="http://schemas.openxmlformats.org/drawingml/2006/picture">
                  <pic:nvPicPr>
                    <pic:cNvPr id="0" name="image31.jpg" descr="https://lh3.googleusercontent.com/u8Iymx8iVtvz87pAAyPjazFUsFC4FJ4hhoLpHzLzAj3Tvo9wv6aUcJKd0Hf58uTApIg7ZsEwP0jHfPgCErwdb2Jx35uVIkmpMqZ5GdauQT9to9C8-Il_Qa6EtupEweaW3T4gXKLs"/>
                    <pic:cNvPicPr preferRelativeResize="0"/>
                  </pic:nvPicPr>
                  <pic:blipFill>
                    <a:blip r:embed="rId9"/>
                    <a:srcRect/>
                    <a:stretch>
                      <a:fillRect/>
                    </a:stretch>
                  </pic:blipFill>
                  <pic:spPr>
                    <a:xfrm>
                      <a:off x="0" y="0"/>
                      <a:ext cx="2534717" cy="2514600"/>
                    </a:xfrm>
                    <a:prstGeom prst="rect">
                      <a:avLst/>
                    </a:prstGeom>
                    <a:ln/>
                  </pic:spPr>
                </pic:pic>
              </a:graphicData>
            </a:graphic>
          </wp:inline>
        </w:drawing>
      </w:r>
    </w:p>
    <w:p w14:paraId="2DDA4311" w14:textId="77777777" w:rsidR="008F08DD" w:rsidRDefault="008F08DD">
      <w:pPr>
        <w:spacing w:after="0" w:line="240" w:lineRule="auto"/>
        <w:jc w:val="center"/>
      </w:pPr>
    </w:p>
    <w:p w14:paraId="294BB9CB" w14:textId="40616EB2" w:rsidR="008F08DD" w:rsidRDefault="00EC2A01">
      <w:pPr>
        <w:spacing w:after="0" w:line="240" w:lineRule="auto"/>
        <w:jc w:val="center"/>
      </w:pPr>
      <w:r>
        <w:rPr>
          <w:color w:val="000000"/>
        </w:rPr>
        <w:t xml:space="preserve">Figure </w:t>
      </w:r>
      <w:r w:rsidR="00DE09E0">
        <w:rPr>
          <w:color w:val="000000"/>
        </w:rPr>
        <w:t>1</w:t>
      </w:r>
      <w:r>
        <w:rPr>
          <w:color w:val="000000"/>
        </w:rPr>
        <w:t>.  Segmentation of the tibia utilizing the paint with threshold tool will allow for quick definition of the bone’s boundary.</w:t>
      </w:r>
      <w:r>
        <w:rPr>
          <w:i/>
          <w:color w:val="000000"/>
        </w:rPr>
        <w:t xml:space="preserve">   </w:t>
      </w:r>
    </w:p>
    <w:p w14:paraId="13DB1540" w14:textId="659B0338" w:rsidR="008F08DD" w:rsidRDefault="008F08DD">
      <w:pPr>
        <w:spacing w:after="0" w:line="240" w:lineRule="auto"/>
      </w:pPr>
    </w:p>
    <w:p w14:paraId="5336892C" w14:textId="09F8F1CE" w:rsidR="00585C52" w:rsidRDefault="00585C52" w:rsidP="00585C52">
      <w:pPr>
        <w:spacing w:after="0" w:line="240" w:lineRule="auto"/>
      </w:pPr>
    </w:p>
    <w:p w14:paraId="6E393001" w14:textId="77777777" w:rsidR="00585C52" w:rsidRDefault="00585C52" w:rsidP="00585C52">
      <w:pPr>
        <w:spacing w:after="0" w:line="240" w:lineRule="auto"/>
        <w:jc w:val="center"/>
      </w:pPr>
      <w:r>
        <w:rPr>
          <w:noProof/>
          <w:color w:val="000000"/>
        </w:rPr>
        <w:drawing>
          <wp:inline distT="0" distB="0" distL="0" distR="0" wp14:anchorId="22F37A18" wp14:editId="719FBB90">
            <wp:extent cx="1929114" cy="2286000"/>
            <wp:effectExtent l="0" t="0" r="0" b="0"/>
            <wp:docPr id="15" name="image35.jpg" descr="https://lh5.googleusercontent.com/Qm7Exi9_RoAlL9I5zTTSf50dysrDUSzPfk9dL60jJ1LNUnEc8IkEr9oi5WccJPc3X6gP8HVi1IIV9fbxl0HYSQjNnJ9zAXSliDTeFCP4dzzkrou6XDg2UGbLP0IbG05s9Mj0pOZu"/>
            <wp:cNvGraphicFramePr/>
            <a:graphic xmlns:a="http://schemas.openxmlformats.org/drawingml/2006/main">
              <a:graphicData uri="http://schemas.openxmlformats.org/drawingml/2006/picture">
                <pic:pic xmlns:pic="http://schemas.openxmlformats.org/drawingml/2006/picture">
                  <pic:nvPicPr>
                    <pic:cNvPr id="0" name="image35.jpg" descr="https://lh5.googleusercontent.com/Qm7Exi9_RoAlL9I5zTTSf50dysrDUSzPfk9dL60jJ1LNUnEc8IkEr9oi5WccJPc3X6gP8HVi1IIV9fbxl0HYSQjNnJ9zAXSliDTeFCP4dzzkrou6XDg2UGbLP0IbG05s9Mj0pOZu"/>
                    <pic:cNvPicPr preferRelativeResize="0"/>
                  </pic:nvPicPr>
                  <pic:blipFill>
                    <a:blip r:embed="rId10"/>
                    <a:srcRect/>
                    <a:stretch>
                      <a:fillRect/>
                    </a:stretch>
                  </pic:blipFill>
                  <pic:spPr>
                    <a:xfrm>
                      <a:off x="0" y="0"/>
                      <a:ext cx="1929114" cy="2286000"/>
                    </a:xfrm>
                    <a:prstGeom prst="rect">
                      <a:avLst/>
                    </a:prstGeom>
                    <a:ln/>
                  </pic:spPr>
                </pic:pic>
              </a:graphicData>
            </a:graphic>
          </wp:inline>
        </w:drawing>
      </w:r>
      <w:r>
        <w:t xml:space="preserve"> </w:t>
      </w:r>
      <w:r>
        <w:rPr>
          <w:noProof/>
          <w:color w:val="000000"/>
        </w:rPr>
        <w:drawing>
          <wp:inline distT="0" distB="0" distL="0" distR="0" wp14:anchorId="17EB8325" wp14:editId="4112D16C">
            <wp:extent cx="1922535" cy="2286000"/>
            <wp:effectExtent l="0" t="0" r="0" b="0"/>
            <wp:docPr id="13" name="image33.jpg" descr="https://lh6.googleusercontent.com/sLjWlIzM10fgsw_OUbFUCw7HVrhp2TfIoM7BwStvDi9A8FixzbnoVtetXIh6n9kmzurmZ6iamH85zTSEhGjEuh1SkNQgy33SGQIgY9H-I1M6rFqkO_OYqMxehg_hH1T_ZUkSZtF1"/>
            <wp:cNvGraphicFramePr/>
            <a:graphic xmlns:a="http://schemas.openxmlformats.org/drawingml/2006/main">
              <a:graphicData uri="http://schemas.openxmlformats.org/drawingml/2006/picture">
                <pic:pic xmlns:pic="http://schemas.openxmlformats.org/drawingml/2006/picture">
                  <pic:nvPicPr>
                    <pic:cNvPr id="0" name="image33.jpg" descr="https://lh6.googleusercontent.com/sLjWlIzM10fgsw_OUbFUCw7HVrhp2TfIoM7BwStvDi9A8FixzbnoVtetXIh6n9kmzurmZ6iamH85zTSEhGjEuh1SkNQgy33SGQIgY9H-I1M6rFqkO_OYqMxehg_hH1T_ZUkSZtF1"/>
                    <pic:cNvPicPr preferRelativeResize="0"/>
                  </pic:nvPicPr>
                  <pic:blipFill>
                    <a:blip r:embed="rId11"/>
                    <a:srcRect/>
                    <a:stretch>
                      <a:fillRect/>
                    </a:stretch>
                  </pic:blipFill>
                  <pic:spPr>
                    <a:xfrm>
                      <a:off x="0" y="0"/>
                      <a:ext cx="1922535" cy="2286000"/>
                    </a:xfrm>
                    <a:prstGeom prst="rect">
                      <a:avLst/>
                    </a:prstGeom>
                    <a:ln/>
                  </pic:spPr>
                </pic:pic>
              </a:graphicData>
            </a:graphic>
          </wp:inline>
        </w:drawing>
      </w:r>
    </w:p>
    <w:p w14:paraId="446871B9" w14:textId="77777777" w:rsidR="008F08DD" w:rsidRDefault="008F08DD">
      <w:pPr>
        <w:spacing w:after="0" w:line="240" w:lineRule="auto"/>
        <w:jc w:val="center"/>
      </w:pPr>
    </w:p>
    <w:p w14:paraId="75DF921B" w14:textId="7EFDB73E" w:rsidR="008F08DD" w:rsidRDefault="00EC2A01">
      <w:pPr>
        <w:spacing w:after="0" w:line="240" w:lineRule="auto"/>
        <w:ind w:left="720" w:hanging="720"/>
        <w:jc w:val="center"/>
      </w:pPr>
      <w:r>
        <w:rPr>
          <w:color w:val="000000"/>
        </w:rPr>
        <w:t xml:space="preserve">Figure </w:t>
      </w:r>
      <w:r w:rsidR="00DE09E0">
        <w:rPr>
          <w:color w:val="000000"/>
        </w:rPr>
        <w:t>2</w:t>
      </w:r>
      <w:r>
        <w:rPr>
          <w:color w:val="000000"/>
        </w:rPr>
        <w:t>.  Segmentation of the patellar cartilage using the magnetic lasso (left), and with addition of overlap with the patellar bone (right).</w:t>
      </w:r>
    </w:p>
    <w:p w14:paraId="1CF51617" w14:textId="77777777" w:rsidR="008F08DD" w:rsidRDefault="008F08DD">
      <w:pPr>
        <w:spacing w:after="0" w:line="240" w:lineRule="auto"/>
      </w:pPr>
    </w:p>
    <w:p w14:paraId="12E24496" w14:textId="77777777" w:rsidR="003175FE" w:rsidRDefault="003175FE" w:rsidP="003175FE">
      <w:pPr>
        <w:pStyle w:val="Heading3"/>
      </w:pPr>
      <w:r>
        <w:t xml:space="preserve">Segmentation of Ligaments and Tendons </w:t>
      </w:r>
    </w:p>
    <w:p w14:paraId="0D6DF574" w14:textId="77777777" w:rsidR="003175FE" w:rsidRDefault="003175FE" w:rsidP="003175FE">
      <w:pPr>
        <w:numPr>
          <w:ilvl w:val="0"/>
          <w:numId w:val="51"/>
        </w:numPr>
        <w:spacing w:after="0" w:line="240" w:lineRule="auto"/>
        <w:rPr>
          <w:color w:val="000000"/>
        </w:rPr>
      </w:pPr>
      <w:r>
        <w:rPr>
          <w:color w:val="000000"/>
        </w:rPr>
        <w:t xml:space="preserve">Use Stack 1 - MRI </w:t>
      </w:r>
    </w:p>
    <w:p w14:paraId="4E6E1724" w14:textId="77777777" w:rsidR="003175FE" w:rsidRDefault="003175FE" w:rsidP="003175FE">
      <w:pPr>
        <w:numPr>
          <w:ilvl w:val="0"/>
          <w:numId w:val="51"/>
        </w:numPr>
        <w:spacing w:after="0" w:line="240" w:lineRule="auto"/>
        <w:rPr>
          <w:color w:val="000000"/>
        </w:rPr>
      </w:pPr>
      <w:r>
        <w:rPr>
          <w:color w:val="000000"/>
        </w:rPr>
        <w:t>Segmented structures: ACL, PCL, MCL, LCL, as well as patellar and quadriceps tendons  </w:t>
      </w:r>
    </w:p>
    <w:p w14:paraId="707A9C2A" w14:textId="77777777" w:rsidR="003175FE" w:rsidRDefault="003175FE" w:rsidP="003175FE">
      <w:pPr>
        <w:numPr>
          <w:ilvl w:val="0"/>
          <w:numId w:val="51"/>
        </w:numPr>
        <w:spacing w:after="0" w:line="240" w:lineRule="auto"/>
        <w:rPr>
          <w:color w:val="000000"/>
        </w:rPr>
      </w:pPr>
      <w:r>
        <w:rPr>
          <w:color w:val="000000"/>
        </w:rPr>
        <w:t xml:space="preserve">The outlines of the ligaments are low-contrast and not easily defined, thus the </w:t>
      </w:r>
      <w:r>
        <w:t>paint tool with the ‘point to point line’ option selected</w:t>
      </w:r>
      <w:r>
        <w:rPr>
          <w:color w:val="000000"/>
        </w:rPr>
        <w:t xml:space="preserve"> </w:t>
      </w:r>
      <w:r>
        <w:t>is</w:t>
      </w:r>
      <w:r>
        <w:rPr>
          <w:color w:val="000000"/>
        </w:rPr>
        <w:t xml:space="preserve"> the best method for manual segmentation. </w:t>
      </w:r>
    </w:p>
    <w:p w14:paraId="2AC5DA2A" w14:textId="77777777" w:rsidR="003175FE" w:rsidRDefault="003175FE" w:rsidP="003175FE">
      <w:pPr>
        <w:numPr>
          <w:ilvl w:val="0"/>
          <w:numId w:val="51"/>
        </w:numPr>
        <w:spacing w:after="0" w:line="240" w:lineRule="auto"/>
        <w:rPr>
          <w:color w:val="000000"/>
        </w:rPr>
      </w:pPr>
      <w:r>
        <w:rPr>
          <w:color w:val="000000"/>
        </w:rPr>
        <w:t>The data set provides probed points for insertion points of ligaments and outlines of bone.  These will be used to inform the reconstruction of the ligaments and other structures (Figure 3).</w:t>
      </w:r>
    </w:p>
    <w:p w14:paraId="015D22A3" w14:textId="77777777" w:rsidR="008F08DD" w:rsidRDefault="008F08DD">
      <w:pPr>
        <w:spacing w:after="0" w:line="240" w:lineRule="auto"/>
        <w:rPr>
          <w:color w:val="000000"/>
        </w:rPr>
      </w:pPr>
    </w:p>
    <w:p w14:paraId="6D06761E" w14:textId="62B2D2EE" w:rsidR="008F08DD" w:rsidRDefault="00585C52">
      <w:pPr>
        <w:spacing w:after="0" w:line="240" w:lineRule="auto"/>
        <w:jc w:val="center"/>
      </w:pPr>
      <w:r>
        <w:rPr>
          <w:noProof/>
          <w:color w:val="000000"/>
        </w:rPr>
        <w:drawing>
          <wp:inline distT="0" distB="0" distL="0" distR="0" wp14:anchorId="0152CE4B" wp14:editId="60C0D5A2">
            <wp:extent cx="2333427" cy="2743200"/>
            <wp:effectExtent l="0" t="0" r="0" b="0"/>
            <wp:docPr id="14" name="image34.jpg" descr="https://lh6.googleusercontent.com/xnqk4gxNl25dzbuDjrPWWXdij1pCXka-zkO13FQQ2kuPuIl1tCw0A4lDqYUVytxgbbZuq1g514VSdNNpD4kSYeWU5ZJ4TSg9FJbn8HiLJJ73_7J8ha3_ShHdyfZ-tsL6iQ-0QwUX"/>
            <wp:cNvGraphicFramePr/>
            <a:graphic xmlns:a="http://schemas.openxmlformats.org/drawingml/2006/main">
              <a:graphicData uri="http://schemas.openxmlformats.org/drawingml/2006/picture">
                <pic:pic xmlns:pic="http://schemas.openxmlformats.org/drawingml/2006/picture">
                  <pic:nvPicPr>
                    <pic:cNvPr id="0" name="image34.jpg" descr="https://lh6.googleusercontent.com/xnqk4gxNl25dzbuDjrPWWXdij1pCXka-zkO13FQQ2kuPuIl1tCw0A4lDqYUVytxgbbZuq1g514VSdNNpD4kSYeWU5ZJ4TSg9FJbn8HiLJJ73_7J8ha3_ShHdyfZ-tsL6iQ-0QwUX"/>
                    <pic:cNvPicPr preferRelativeResize="0"/>
                  </pic:nvPicPr>
                  <pic:blipFill>
                    <a:blip r:embed="rId12"/>
                    <a:srcRect/>
                    <a:stretch>
                      <a:fillRect/>
                    </a:stretch>
                  </pic:blipFill>
                  <pic:spPr>
                    <a:xfrm>
                      <a:off x="0" y="0"/>
                      <a:ext cx="2333427" cy="2743200"/>
                    </a:xfrm>
                    <a:prstGeom prst="rect">
                      <a:avLst/>
                    </a:prstGeom>
                    <a:ln/>
                  </pic:spPr>
                </pic:pic>
              </a:graphicData>
            </a:graphic>
          </wp:inline>
        </w:drawing>
      </w:r>
    </w:p>
    <w:p w14:paraId="2BEE51DD" w14:textId="77777777" w:rsidR="008F08DD" w:rsidRDefault="008F08DD">
      <w:pPr>
        <w:spacing w:after="0" w:line="240" w:lineRule="auto"/>
        <w:jc w:val="center"/>
      </w:pPr>
    </w:p>
    <w:p w14:paraId="70C75F21" w14:textId="5095C1F5" w:rsidR="008F08DD" w:rsidRDefault="00EC2A01">
      <w:pPr>
        <w:spacing w:after="0" w:line="240" w:lineRule="auto"/>
        <w:jc w:val="center"/>
      </w:pPr>
      <w:r>
        <w:rPr>
          <w:color w:val="000000"/>
        </w:rPr>
        <w:t xml:space="preserve">Figure </w:t>
      </w:r>
      <w:r w:rsidR="00DE09E0">
        <w:rPr>
          <w:color w:val="000000"/>
        </w:rPr>
        <w:t>3</w:t>
      </w:r>
      <w:r>
        <w:rPr>
          <w:color w:val="000000"/>
        </w:rPr>
        <w:t>.  PCL segmentation using the paint tool.  Insertion locations will be refined using probed point data.</w:t>
      </w:r>
    </w:p>
    <w:p w14:paraId="2B9958A5" w14:textId="3795AE61" w:rsidR="008F08DD" w:rsidRDefault="008F08DD">
      <w:pPr>
        <w:spacing w:after="0" w:line="240" w:lineRule="auto"/>
      </w:pPr>
    </w:p>
    <w:p w14:paraId="044FA226" w14:textId="77777777" w:rsidR="00C83CE0" w:rsidRDefault="00C83CE0">
      <w:pPr>
        <w:spacing w:after="0" w:line="240" w:lineRule="auto"/>
      </w:pPr>
    </w:p>
    <w:p w14:paraId="76C3249B" w14:textId="77777777" w:rsidR="00C83CE0" w:rsidRDefault="00C83CE0">
      <w:pPr>
        <w:spacing w:after="0" w:line="240" w:lineRule="auto"/>
      </w:pPr>
    </w:p>
    <w:p w14:paraId="229FE4BF" w14:textId="77E3BC7E" w:rsidR="008F08DD" w:rsidRDefault="00EC2A01">
      <w:pPr>
        <w:spacing w:after="0" w:line="240" w:lineRule="auto"/>
        <w:rPr>
          <w:b/>
          <w:sz w:val="36"/>
          <w:szCs w:val="36"/>
        </w:rPr>
      </w:pPr>
      <w:r>
        <w:rPr>
          <w:color w:val="000000"/>
          <w:u w:val="single"/>
        </w:rPr>
        <w:t>2.</w:t>
      </w:r>
      <w:r w:rsidR="00DE09E0">
        <w:rPr>
          <w:color w:val="000000"/>
          <w:u w:val="single"/>
        </w:rPr>
        <w:t>5</w:t>
      </w:r>
      <w:r>
        <w:rPr>
          <w:color w:val="000000"/>
          <w:u w:val="single"/>
        </w:rPr>
        <w:t xml:space="preserve"> General Processing of Segmented Structures - Filtering and Smoothing</w:t>
      </w:r>
    </w:p>
    <w:p w14:paraId="6B174415" w14:textId="77777777" w:rsidR="008F08DD" w:rsidRDefault="008F08DD">
      <w:pPr>
        <w:spacing w:after="0" w:line="240" w:lineRule="auto"/>
      </w:pPr>
    </w:p>
    <w:p w14:paraId="769BCB84" w14:textId="153BE2A7" w:rsidR="008F08DD" w:rsidRDefault="00EC2A01">
      <w:pPr>
        <w:spacing w:after="0" w:line="240" w:lineRule="auto"/>
      </w:pPr>
      <w:r>
        <w:rPr>
          <w:color w:val="000000"/>
        </w:rPr>
        <w:t>During the noise reduction process, the goal should be applying the smallest amount of filtering and smoothing to the structure as possible.  This will ensure minimal loss of geometric features from filtering and will result in a more accurate rendering of the surface.  It should be noted, that the mesh</w:t>
      </w:r>
      <w:r w:rsidR="00A87AF5">
        <w:rPr>
          <w:color w:val="000000"/>
        </w:rPr>
        <w:t xml:space="preserve"> as defined by ScanIP</w:t>
      </w:r>
      <w:r>
        <w:rPr>
          <w:color w:val="000000"/>
        </w:rPr>
        <w:t xml:space="preserve"> is quite fine at this point in the process, especially in comparison to the further discretization that will occur in the meshing stage.  The average edge length of </w:t>
      </w:r>
      <w:r w:rsidR="00A87AF5">
        <w:rPr>
          <w:color w:val="000000"/>
        </w:rPr>
        <w:t xml:space="preserve">an </w:t>
      </w:r>
      <w:r>
        <w:rPr>
          <w:color w:val="000000"/>
        </w:rPr>
        <w:t xml:space="preserve">STL model exported from ScanIP </w:t>
      </w:r>
      <w:r w:rsidR="00A87AF5">
        <w:rPr>
          <w:color w:val="000000"/>
        </w:rPr>
        <w:t>is</w:t>
      </w:r>
      <w:r>
        <w:rPr>
          <w:color w:val="000000"/>
        </w:rPr>
        <w:t xml:space="preserve"> approximately 0.4 mm (range: 0.12-0.94 mm).</w:t>
      </w:r>
    </w:p>
    <w:p w14:paraId="51DB8AC0" w14:textId="77777777" w:rsidR="008F08DD" w:rsidRDefault="008F08DD">
      <w:pPr>
        <w:spacing w:after="0" w:line="240" w:lineRule="auto"/>
      </w:pPr>
    </w:p>
    <w:p w14:paraId="6E66D511" w14:textId="77777777" w:rsidR="008F08DD" w:rsidRDefault="00EC2A01">
      <w:pPr>
        <w:spacing w:after="0" w:line="240" w:lineRule="auto"/>
      </w:pPr>
      <w:r>
        <w:rPr>
          <w:color w:val="000000"/>
        </w:rPr>
        <w:t xml:space="preserve">It is important to save a copy of each mask geometry before applying filtering and smoothing in the next steps.  This will ensure there is no loss of the original segmented data in the event further segmentation and refinement are needed.  See the “Export” section below for how to export and save an STL file.  </w:t>
      </w:r>
    </w:p>
    <w:p w14:paraId="7A08EDE6" w14:textId="3572CFA6" w:rsidR="008F08DD" w:rsidRDefault="008F08DD">
      <w:pPr>
        <w:spacing w:after="0" w:line="240" w:lineRule="auto"/>
      </w:pPr>
    </w:p>
    <w:p w14:paraId="1094E8E0" w14:textId="2FDAF6AD" w:rsidR="00A87AF5" w:rsidRPr="00A87AF5" w:rsidRDefault="00A87AF5">
      <w:pPr>
        <w:spacing w:after="0" w:line="240" w:lineRule="auto"/>
        <w:rPr>
          <w:i/>
        </w:rPr>
      </w:pPr>
      <w:r>
        <w:rPr>
          <w:i/>
        </w:rPr>
        <w:t>Generate Preview</w:t>
      </w:r>
    </w:p>
    <w:p w14:paraId="439B9328" w14:textId="77777777" w:rsidR="008F08DD" w:rsidRDefault="00EC2A01">
      <w:pPr>
        <w:numPr>
          <w:ilvl w:val="0"/>
          <w:numId w:val="52"/>
        </w:numPr>
        <w:spacing w:after="0" w:line="240" w:lineRule="auto"/>
        <w:rPr>
          <w:color w:val="000000"/>
        </w:rPr>
      </w:pPr>
      <w:r>
        <w:rPr>
          <w:color w:val="000000"/>
        </w:rPr>
        <w:t xml:space="preserve">After segmenting an entire structure, enter the interactive 3D view and select “Generate a fast preview.”  This will render a 3D visualization of the segmentation process thus far.  </w:t>
      </w:r>
    </w:p>
    <w:p w14:paraId="42693016" w14:textId="7E43D43C" w:rsidR="008F08DD" w:rsidRDefault="00EC2A01">
      <w:pPr>
        <w:numPr>
          <w:ilvl w:val="0"/>
          <w:numId w:val="52"/>
        </w:numPr>
        <w:spacing w:after="0" w:line="240" w:lineRule="auto"/>
        <w:rPr>
          <w:color w:val="000000"/>
        </w:rPr>
      </w:pPr>
      <w:r>
        <w:rPr>
          <w:color w:val="000000"/>
        </w:rPr>
        <w:t>The 3D rendering of the bone may appear as a poor representation due to discretization of the surface and uncertainties during the segmentation process. See the “</w:t>
      </w:r>
      <w:r w:rsidR="00A87AF5">
        <w:rPr>
          <w:color w:val="000000"/>
        </w:rPr>
        <w:t>Smoothing - Recursive Gaussian</w:t>
      </w:r>
      <w:r>
        <w:rPr>
          <w:color w:val="000000"/>
        </w:rPr>
        <w:t>” section for instructions on applying filters to eliminate the surface noise.  </w:t>
      </w:r>
    </w:p>
    <w:p w14:paraId="6BF4A4FB" w14:textId="376051CF" w:rsidR="008F08DD" w:rsidRDefault="008F08DD">
      <w:pPr>
        <w:spacing w:after="0" w:line="240" w:lineRule="auto"/>
      </w:pPr>
    </w:p>
    <w:p w14:paraId="236A130B" w14:textId="77777777" w:rsidR="008F08DD" w:rsidRDefault="00EC2A01">
      <w:pPr>
        <w:pStyle w:val="Heading3"/>
      </w:pPr>
      <w:r>
        <w:lastRenderedPageBreak/>
        <w:t>Hole Closure</w:t>
      </w:r>
    </w:p>
    <w:p w14:paraId="3769492A" w14:textId="77777777" w:rsidR="008F08DD" w:rsidRDefault="00EC2A01">
      <w:pPr>
        <w:numPr>
          <w:ilvl w:val="0"/>
          <w:numId w:val="17"/>
        </w:numPr>
        <w:spacing w:after="0" w:line="240" w:lineRule="auto"/>
        <w:rPr>
          <w:color w:val="000000"/>
        </w:rPr>
      </w:pPr>
      <w:r>
        <w:rPr>
          <w:color w:val="000000"/>
        </w:rPr>
        <w:t xml:space="preserve">Depending on the manual segmentation process performed, there may be voids within the cavity of the mask (especially if paint w/ threshold was used).  It is important to remove these gaps before further filtering is performed.  </w:t>
      </w:r>
    </w:p>
    <w:p w14:paraId="5D28A4A0" w14:textId="2F868591" w:rsidR="008F08DD" w:rsidRDefault="00EC2A01">
      <w:pPr>
        <w:numPr>
          <w:ilvl w:val="0"/>
          <w:numId w:val="17"/>
        </w:numPr>
        <w:spacing w:after="0" w:line="240" w:lineRule="auto"/>
        <w:rPr>
          <w:color w:val="000000"/>
        </w:rPr>
      </w:pPr>
      <w:r>
        <w:rPr>
          <w:color w:val="000000"/>
        </w:rPr>
        <w:t xml:space="preserve">Select the morphological “close” function found under the “Image processing” tab.  Make sure to select “Apply on active mask” to apply the function to the desired mask (Figure </w:t>
      </w:r>
      <w:r w:rsidR="00DE09E0">
        <w:rPr>
          <w:color w:val="000000"/>
        </w:rPr>
        <w:t>4</w:t>
      </w:r>
      <w:r>
        <w:rPr>
          <w:color w:val="000000"/>
        </w:rPr>
        <w:t>).</w:t>
      </w:r>
    </w:p>
    <w:p w14:paraId="7B407C31" w14:textId="77777777" w:rsidR="008F08DD" w:rsidRDefault="00EC2A01">
      <w:pPr>
        <w:numPr>
          <w:ilvl w:val="0"/>
          <w:numId w:val="17"/>
        </w:numPr>
        <w:spacing w:after="0" w:line="240" w:lineRule="auto"/>
        <w:rPr>
          <w:color w:val="000000"/>
        </w:rPr>
      </w:pPr>
      <w:r>
        <w:rPr>
          <w:color w:val="000000"/>
        </w:rPr>
        <w:t>In the “Structuring element” section, modify the x, y, and z pixel radius (selecting “Cubic values” usually will work well).  Start with lower radius values and increase the radius to strengthen the close function to the desired level.</w:t>
      </w:r>
    </w:p>
    <w:p w14:paraId="73E95D7B" w14:textId="77777777" w:rsidR="008F08DD" w:rsidRDefault="008F08DD">
      <w:pPr>
        <w:spacing w:after="0" w:line="240" w:lineRule="auto"/>
        <w:ind w:left="720"/>
        <w:rPr>
          <w:color w:val="000000"/>
        </w:rPr>
      </w:pPr>
    </w:p>
    <w:p w14:paraId="5AB43749" w14:textId="77777777" w:rsidR="008F08DD" w:rsidRDefault="00EC2A01">
      <w:pPr>
        <w:pStyle w:val="Heading3"/>
      </w:pPr>
      <w:r>
        <w:t>Island Removal</w:t>
      </w:r>
    </w:p>
    <w:p w14:paraId="4EB9D23F" w14:textId="70C6152C" w:rsidR="008F08DD" w:rsidRDefault="00EC2A01">
      <w:pPr>
        <w:numPr>
          <w:ilvl w:val="0"/>
          <w:numId w:val="18"/>
        </w:numPr>
        <w:spacing w:after="0" w:line="240" w:lineRule="auto"/>
        <w:rPr>
          <w:color w:val="000000"/>
        </w:rPr>
      </w:pPr>
      <w:r>
        <w:rPr>
          <w:color w:val="000000"/>
        </w:rPr>
        <w:t xml:space="preserve">There may be small “islands” of voxels present above the surface of the mask.  To remove these from the scan utilize the “Island removal” function found in the “Additional” section under the “Image processing” tab (Figure </w:t>
      </w:r>
      <w:r w:rsidR="00DE09E0">
        <w:rPr>
          <w:color w:val="000000"/>
        </w:rPr>
        <w:t>5</w:t>
      </w:r>
      <w:r>
        <w:rPr>
          <w:color w:val="000000"/>
        </w:rPr>
        <w:t>).  </w:t>
      </w:r>
    </w:p>
    <w:p w14:paraId="49C395D9" w14:textId="77777777" w:rsidR="008F08DD" w:rsidRDefault="00EC2A01">
      <w:pPr>
        <w:numPr>
          <w:ilvl w:val="0"/>
          <w:numId w:val="18"/>
        </w:numPr>
        <w:spacing w:after="0" w:line="240" w:lineRule="auto"/>
        <w:rPr>
          <w:color w:val="000000"/>
        </w:rPr>
      </w:pPr>
      <w:r>
        <w:rPr>
          <w:color w:val="000000"/>
        </w:rPr>
        <w:t xml:space="preserve">Set the desired voxel threshold.  The higher the threshold, the larger the “islands” of voxels the filter will remove.  Find a value that eliminates the noise above the surface, while maintaining the geometry of the component. </w:t>
      </w:r>
    </w:p>
    <w:p w14:paraId="6F58934D" w14:textId="7E0C3649" w:rsidR="008F08DD" w:rsidRDefault="008F08DD">
      <w:pPr>
        <w:spacing w:after="0" w:line="240" w:lineRule="auto"/>
      </w:pPr>
    </w:p>
    <w:p w14:paraId="358B8E59" w14:textId="4CEC6C0F" w:rsidR="00C83CE0" w:rsidRDefault="00C83CE0">
      <w:pPr>
        <w:spacing w:after="0" w:line="240" w:lineRule="auto"/>
      </w:pPr>
    </w:p>
    <w:p w14:paraId="67C73085" w14:textId="77777777" w:rsidR="00585C52" w:rsidRDefault="00585C52" w:rsidP="00585C52">
      <w:pPr>
        <w:spacing w:after="0" w:line="240" w:lineRule="auto"/>
      </w:pPr>
    </w:p>
    <w:p w14:paraId="5F9D4FC2" w14:textId="77777777" w:rsidR="00585C52" w:rsidRDefault="00585C52" w:rsidP="00585C52">
      <w:pPr>
        <w:spacing w:after="0" w:line="240" w:lineRule="auto"/>
        <w:jc w:val="center"/>
        <w:rPr>
          <w:color w:val="000000"/>
        </w:rPr>
      </w:pPr>
      <w:r>
        <w:rPr>
          <w:noProof/>
          <w:color w:val="000000"/>
        </w:rPr>
        <w:drawing>
          <wp:inline distT="0" distB="0" distL="0" distR="0" wp14:anchorId="31099F77" wp14:editId="593777D6">
            <wp:extent cx="1998921" cy="2286000"/>
            <wp:effectExtent l="0" t="0" r="0" b="0"/>
            <wp:docPr id="16" name="image36.jpg" descr="https://lh3.googleusercontent.com/hPiM2P6j_xvBwmMYOWaJSrFuvrqeZjJc3MiAd0upwQm2e0t_OwD2V_81r168RCaB6-EPXk7qZmNemjwIdecB41Klzjq8enyF_TRvGZIYvM7RMHoVYWaRYjaRbACRL-JuJeLgVAUh"/>
            <wp:cNvGraphicFramePr/>
            <a:graphic xmlns:a="http://schemas.openxmlformats.org/drawingml/2006/main">
              <a:graphicData uri="http://schemas.openxmlformats.org/drawingml/2006/picture">
                <pic:pic xmlns:pic="http://schemas.openxmlformats.org/drawingml/2006/picture">
                  <pic:nvPicPr>
                    <pic:cNvPr id="0" name="image36.jpg" descr="https://lh3.googleusercontent.com/hPiM2P6j_xvBwmMYOWaJSrFuvrqeZjJc3MiAd0upwQm2e0t_OwD2V_81r168RCaB6-EPXk7qZmNemjwIdecB41Klzjq8enyF_TRvGZIYvM7RMHoVYWaRYjaRbACRL-JuJeLgVAUh"/>
                    <pic:cNvPicPr preferRelativeResize="0"/>
                  </pic:nvPicPr>
                  <pic:blipFill>
                    <a:blip r:embed="rId13"/>
                    <a:srcRect/>
                    <a:stretch>
                      <a:fillRect/>
                    </a:stretch>
                  </pic:blipFill>
                  <pic:spPr>
                    <a:xfrm>
                      <a:off x="0" y="0"/>
                      <a:ext cx="1998921" cy="2286000"/>
                    </a:xfrm>
                    <a:prstGeom prst="rect">
                      <a:avLst/>
                    </a:prstGeom>
                    <a:ln/>
                  </pic:spPr>
                </pic:pic>
              </a:graphicData>
            </a:graphic>
          </wp:inline>
        </w:drawing>
      </w:r>
      <w:r>
        <w:rPr>
          <w:color w:val="000000"/>
        </w:rPr>
        <w:t xml:space="preserve"> </w:t>
      </w:r>
      <w:r>
        <w:rPr>
          <w:noProof/>
          <w:color w:val="000000"/>
        </w:rPr>
        <w:drawing>
          <wp:inline distT="0" distB="0" distL="0" distR="0" wp14:anchorId="3FFD4441" wp14:editId="72304096">
            <wp:extent cx="2010833" cy="2286000"/>
            <wp:effectExtent l="0" t="0" r="0" b="0"/>
            <wp:docPr id="17" name="image37.jpg" descr="https://lh4.googleusercontent.com/oDKZYULOUmFwE7lcA5o-i23VK_YK7LYuE4CgZ713inHabyqjKwWiFpzl33C5x4duouRf9rVTrsunfZRVHYNCxrYb7cRT5iwWmHGvA-75OiUyB9geHD5CzwWATnBrobwgrP9pmo8S"/>
            <wp:cNvGraphicFramePr/>
            <a:graphic xmlns:a="http://schemas.openxmlformats.org/drawingml/2006/main">
              <a:graphicData uri="http://schemas.openxmlformats.org/drawingml/2006/picture">
                <pic:pic xmlns:pic="http://schemas.openxmlformats.org/drawingml/2006/picture">
                  <pic:nvPicPr>
                    <pic:cNvPr id="0" name="image37.jpg" descr="https://lh4.googleusercontent.com/oDKZYULOUmFwE7lcA5o-i23VK_YK7LYuE4CgZ713inHabyqjKwWiFpzl33C5x4duouRf9rVTrsunfZRVHYNCxrYb7cRT5iwWmHGvA-75OiUyB9geHD5CzwWATnBrobwgrP9pmo8S"/>
                    <pic:cNvPicPr preferRelativeResize="0"/>
                  </pic:nvPicPr>
                  <pic:blipFill>
                    <a:blip r:embed="rId14"/>
                    <a:srcRect/>
                    <a:stretch>
                      <a:fillRect/>
                    </a:stretch>
                  </pic:blipFill>
                  <pic:spPr>
                    <a:xfrm>
                      <a:off x="0" y="0"/>
                      <a:ext cx="2010833" cy="2286000"/>
                    </a:xfrm>
                    <a:prstGeom prst="rect">
                      <a:avLst/>
                    </a:prstGeom>
                    <a:ln/>
                  </pic:spPr>
                </pic:pic>
              </a:graphicData>
            </a:graphic>
          </wp:inline>
        </w:drawing>
      </w:r>
    </w:p>
    <w:p w14:paraId="11F72647" w14:textId="77777777" w:rsidR="008F08DD" w:rsidRDefault="008F08DD">
      <w:pPr>
        <w:spacing w:after="0" w:line="240" w:lineRule="auto"/>
        <w:jc w:val="center"/>
      </w:pPr>
    </w:p>
    <w:p w14:paraId="51842F15" w14:textId="4A6D8DE3" w:rsidR="008F08DD" w:rsidRDefault="00EC2A01">
      <w:pPr>
        <w:spacing w:after="0" w:line="240" w:lineRule="auto"/>
        <w:jc w:val="center"/>
      </w:pPr>
      <w:r>
        <w:rPr>
          <w:color w:val="000000"/>
        </w:rPr>
        <w:t xml:space="preserve">Figure </w:t>
      </w:r>
      <w:r w:rsidR="00DE09E0">
        <w:rPr>
          <w:color w:val="000000"/>
        </w:rPr>
        <w:t>4</w:t>
      </w:r>
      <w:r>
        <w:rPr>
          <w:color w:val="000000"/>
        </w:rPr>
        <w:t>.  Before and after application of the ‘morphological close’ function to fill voids within the femur geometry</w:t>
      </w:r>
    </w:p>
    <w:p w14:paraId="570F28CC" w14:textId="70F1885D" w:rsidR="008F08DD" w:rsidRDefault="008F08DD">
      <w:pPr>
        <w:spacing w:after="0" w:line="240" w:lineRule="auto"/>
      </w:pPr>
    </w:p>
    <w:p w14:paraId="7D093D3C" w14:textId="667F24E6" w:rsidR="00F9749E" w:rsidRDefault="00F9749E">
      <w:pPr>
        <w:spacing w:after="0" w:line="240" w:lineRule="auto"/>
      </w:pPr>
    </w:p>
    <w:p w14:paraId="36B7805E" w14:textId="38C476CF" w:rsidR="00F9749E" w:rsidRDefault="00F9749E">
      <w:r>
        <w:br w:type="page"/>
      </w:r>
    </w:p>
    <w:p w14:paraId="640EA2D0" w14:textId="777CE716" w:rsidR="00F9749E" w:rsidRDefault="00F9749E">
      <w:pPr>
        <w:spacing w:after="0" w:line="240" w:lineRule="auto"/>
      </w:pPr>
    </w:p>
    <w:p w14:paraId="077D79DF" w14:textId="77777777" w:rsidR="00585C52" w:rsidRDefault="00585C52" w:rsidP="00585C52">
      <w:pPr>
        <w:spacing w:after="0" w:line="240" w:lineRule="auto"/>
        <w:jc w:val="center"/>
        <w:rPr>
          <w:color w:val="000000"/>
        </w:rPr>
      </w:pPr>
      <w:r>
        <w:rPr>
          <w:noProof/>
          <w:color w:val="000000"/>
        </w:rPr>
        <mc:AlternateContent>
          <mc:Choice Requires="wps">
            <w:drawing>
              <wp:anchor distT="0" distB="0" distL="114300" distR="114300" simplePos="0" relativeHeight="251659264" behindDoc="0" locked="0" layoutInCell="1" allowOverlap="1" wp14:anchorId="1E3EB34F" wp14:editId="66719E5C">
                <wp:simplePos x="0" y="0"/>
                <wp:positionH relativeFrom="column">
                  <wp:posOffset>1152525</wp:posOffset>
                </wp:positionH>
                <wp:positionV relativeFrom="paragraph">
                  <wp:posOffset>240030</wp:posOffset>
                </wp:positionV>
                <wp:extent cx="171450" cy="180975"/>
                <wp:effectExtent l="38100" t="19050" r="95250" b="85725"/>
                <wp:wrapNone/>
                <wp:docPr id="23" name="Straight Arrow Connector 23"/>
                <wp:cNvGraphicFramePr/>
                <a:graphic xmlns:a="http://schemas.openxmlformats.org/drawingml/2006/main">
                  <a:graphicData uri="http://schemas.microsoft.com/office/word/2010/wordprocessingShape">
                    <wps:wsp>
                      <wps:cNvCnPr/>
                      <wps:spPr>
                        <a:xfrm>
                          <a:off x="0" y="0"/>
                          <a:ext cx="171450" cy="180975"/>
                        </a:xfrm>
                        <a:prstGeom prst="straightConnector1">
                          <a:avLst/>
                        </a:prstGeom>
                        <a:ln>
                          <a:solidFill>
                            <a:schemeClr val="tx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5CC9AC29" id="_x0000_t32" coordsize="21600,21600" o:spt="32" o:oned="t" path="m,l21600,21600e" filled="f">
                <v:path arrowok="t" fillok="f" o:connecttype="none"/>
                <o:lock v:ext="edit" shapetype="t"/>
              </v:shapetype>
              <v:shape id="Straight Arrow Connector 23" o:spid="_x0000_s1026" type="#_x0000_t32" style="position:absolute;margin-left:90.75pt;margin-top:18.9pt;width:13.5pt;height:14.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" strokecolor="black [3213]" strokeweight="2pt">
                <v:stroke endarrow="block"/>
                <v:shadow on="t" color="black" opacity="24903f" origin=",.5" offset="0,.55556mm"/>
              </v:shape>
            </w:pict>
          </mc:Fallback>
        </mc:AlternateContent>
      </w:r>
      <w:r>
        <w:rPr>
          <w:noProof/>
          <w:color w:val="000000"/>
        </w:rPr>
        <w:drawing>
          <wp:inline distT="0" distB="0" distL="0" distR="0" wp14:anchorId="2FD52642" wp14:editId="1F298EF7">
            <wp:extent cx="1902219" cy="2743200"/>
            <wp:effectExtent l="0" t="0" r="0" b="0"/>
            <wp:docPr id="18" name="image38.jpg" descr="https://lh6.googleusercontent.com/bLimtZFY5Ttp3Y_vsqtwAxDtP8x5hwl9Cav80F3Xiv8m1IdUzQjNRIX3gArTAxHCk4LWZXwoMh0KWasAc418C4cM6xPowoV0-bJfQWNWnue7dyGvIGSH78kW5za6fkUUqi1uDSBn"/>
            <wp:cNvGraphicFramePr/>
            <a:graphic xmlns:a="http://schemas.openxmlformats.org/drawingml/2006/main">
              <a:graphicData uri="http://schemas.openxmlformats.org/drawingml/2006/picture">
                <pic:pic xmlns:pic="http://schemas.openxmlformats.org/drawingml/2006/picture">
                  <pic:nvPicPr>
                    <pic:cNvPr id="0" name="image38.jpg" descr="https://lh6.googleusercontent.com/bLimtZFY5Ttp3Y_vsqtwAxDtP8x5hwl9Cav80F3Xiv8m1IdUzQjNRIX3gArTAxHCk4LWZXwoMh0KWasAc418C4cM6xPowoV0-bJfQWNWnue7dyGvIGSH78kW5za6fkUUqi1uDSBn"/>
                    <pic:cNvPicPr preferRelativeResize="0"/>
                  </pic:nvPicPr>
                  <pic:blipFill>
                    <a:blip r:embed="rId15"/>
                    <a:srcRect/>
                    <a:stretch>
                      <a:fillRect/>
                    </a:stretch>
                  </pic:blipFill>
                  <pic:spPr>
                    <a:xfrm>
                      <a:off x="0" y="0"/>
                      <a:ext cx="1902219" cy="2743200"/>
                    </a:xfrm>
                    <a:prstGeom prst="rect">
                      <a:avLst/>
                    </a:prstGeom>
                    <a:ln/>
                  </pic:spPr>
                </pic:pic>
              </a:graphicData>
            </a:graphic>
          </wp:inline>
        </w:drawing>
      </w:r>
      <w:r>
        <w:rPr>
          <w:color w:val="000000"/>
        </w:rPr>
        <w:t xml:space="preserve"> </w:t>
      </w:r>
      <w:r>
        <w:rPr>
          <w:noProof/>
          <w:color w:val="000000"/>
        </w:rPr>
        <w:drawing>
          <wp:inline distT="0" distB="0" distL="0" distR="0" wp14:anchorId="185E5D2B" wp14:editId="77290060">
            <wp:extent cx="1892207" cy="2743200"/>
            <wp:effectExtent l="0" t="0" r="0" b="0"/>
            <wp:docPr id="19" name="image39.jpg" descr="https://lh5.googleusercontent.com/lADnRuEokRM6hxuNDuVbQUi3cTmfBbtALEF0NPzVljCC18WDKi50V4cY2z0CRQQ4XqhNAwxnF-BOEZQ2Z2i14g0jWkBsFPFbWBRoYNpUkg7wkAIlwNla4TnZSb9EQeyjKEIID1-C"/>
            <wp:cNvGraphicFramePr/>
            <a:graphic xmlns:a="http://schemas.openxmlformats.org/drawingml/2006/main">
              <a:graphicData uri="http://schemas.openxmlformats.org/drawingml/2006/picture">
                <pic:pic xmlns:pic="http://schemas.openxmlformats.org/drawingml/2006/picture">
                  <pic:nvPicPr>
                    <pic:cNvPr id="0" name="image39.jpg" descr="https://lh5.googleusercontent.com/lADnRuEokRM6hxuNDuVbQUi3cTmfBbtALEF0NPzVljCC18WDKi50V4cY2z0CRQQ4XqhNAwxnF-BOEZQ2Z2i14g0jWkBsFPFbWBRoYNpUkg7wkAIlwNla4TnZSb9EQeyjKEIID1-C"/>
                    <pic:cNvPicPr preferRelativeResize="0"/>
                  </pic:nvPicPr>
                  <pic:blipFill>
                    <a:blip r:embed="rId16"/>
                    <a:srcRect/>
                    <a:stretch>
                      <a:fillRect/>
                    </a:stretch>
                  </pic:blipFill>
                  <pic:spPr>
                    <a:xfrm>
                      <a:off x="0" y="0"/>
                      <a:ext cx="1892207" cy="2743200"/>
                    </a:xfrm>
                    <a:prstGeom prst="rect">
                      <a:avLst/>
                    </a:prstGeom>
                    <a:ln/>
                  </pic:spPr>
                </pic:pic>
              </a:graphicData>
            </a:graphic>
          </wp:inline>
        </w:drawing>
      </w:r>
      <w:r>
        <w:rPr>
          <w:color w:val="000000"/>
        </w:rPr>
        <w:t xml:space="preserve"> </w:t>
      </w:r>
    </w:p>
    <w:p w14:paraId="4ECBE882" w14:textId="77777777" w:rsidR="008F08DD" w:rsidRDefault="008F08DD">
      <w:pPr>
        <w:spacing w:after="0" w:line="240" w:lineRule="auto"/>
        <w:jc w:val="center"/>
      </w:pPr>
    </w:p>
    <w:p w14:paraId="7FA3B471" w14:textId="755DAF6D" w:rsidR="008F08DD" w:rsidRPr="00CA4CF3" w:rsidRDefault="00EC2A01">
      <w:pPr>
        <w:spacing w:after="0" w:line="240" w:lineRule="auto"/>
        <w:jc w:val="center"/>
      </w:pPr>
      <w:r w:rsidRPr="00CA4CF3">
        <w:rPr>
          <w:color w:val="000000"/>
        </w:rPr>
        <w:t xml:space="preserve">Figure </w:t>
      </w:r>
      <w:r w:rsidR="00DE09E0">
        <w:rPr>
          <w:color w:val="000000"/>
        </w:rPr>
        <w:t>5</w:t>
      </w:r>
      <w:r w:rsidRPr="00CA4CF3">
        <w:rPr>
          <w:color w:val="000000"/>
        </w:rPr>
        <w:t>.  Before (left) and after (right) application of the “island removal’ function to remove point clouds near the surface</w:t>
      </w:r>
    </w:p>
    <w:p w14:paraId="464E3E7F" w14:textId="1B0D5A24" w:rsidR="008F08DD" w:rsidRDefault="008F08DD">
      <w:pPr>
        <w:spacing w:after="0" w:line="240" w:lineRule="auto"/>
      </w:pPr>
    </w:p>
    <w:p w14:paraId="6A47EA79" w14:textId="77777777" w:rsidR="00F9749E" w:rsidRDefault="00F9749E">
      <w:pPr>
        <w:spacing w:after="0" w:line="240" w:lineRule="auto"/>
      </w:pPr>
    </w:p>
    <w:p w14:paraId="42C07A42" w14:textId="06E2B8B7" w:rsidR="008F08DD" w:rsidRDefault="00A87AF5">
      <w:pPr>
        <w:pStyle w:val="Heading3"/>
      </w:pPr>
      <w:r>
        <w:t xml:space="preserve">Smoothing - </w:t>
      </w:r>
      <w:r w:rsidR="00EC2A01">
        <w:t>Recursive Gaussian</w:t>
      </w:r>
    </w:p>
    <w:p w14:paraId="6D1F13EF" w14:textId="49EFC478" w:rsidR="008F08DD" w:rsidRDefault="00EC2A01">
      <w:pPr>
        <w:numPr>
          <w:ilvl w:val="0"/>
          <w:numId w:val="19"/>
        </w:numPr>
        <w:spacing w:after="0" w:line="240" w:lineRule="auto"/>
        <w:rPr>
          <w:color w:val="000000"/>
        </w:rPr>
      </w:pPr>
      <w:r>
        <w:rPr>
          <w:color w:val="000000"/>
        </w:rPr>
        <w:t xml:space="preserve">After closing any gaps in the volume and removing any additional noise, the recursive Gaussian filter will be used to smooth the surface of the geometry, by removing the un-natural noise from manual segmentation (Figure </w:t>
      </w:r>
      <w:r w:rsidR="00DE09E0">
        <w:rPr>
          <w:color w:val="000000"/>
        </w:rPr>
        <w:t>6</w:t>
      </w:r>
      <w:r>
        <w:rPr>
          <w:color w:val="000000"/>
        </w:rPr>
        <w:t xml:space="preserve">). </w:t>
      </w:r>
    </w:p>
    <w:p w14:paraId="5C4CAF7C" w14:textId="77777777" w:rsidR="008F08DD" w:rsidRDefault="00EC2A01">
      <w:pPr>
        <w:numPr>
          <w:ilvl w:val="0"/>
          <w:numId w:val="19"/>
        </w:numPr>
        <w:spacing w:after="0" w:line="240" w:lineRule="auto"/>
        <w:rPr>
          <w:color w:val="000000"/>
        </w:rPr>
      </w:pPr>
      <w:r>
        <w:rPr>
          <w:color w:val="000000"/>
        </w:rPr>
        <w:t>Select the “Recursive Gaussian” button in the “Smoothing” panel, under the “Image processing” tab.</w:t>
      </w:r>
    </w:p>
    <w:p w14:paraId="04F50509" w14:textId="77777777" w:rsidR="008F08DD" w:rsidRDefault="00EC2A01">
      <w:pPr>
        <w:numPr>
          <w:ilvl w:val="0"/>
          <w:numId w:val="19"/>
        </w:numPr>
        <w:spacing w:after="0" w:line="240" w:lineRule="auto"/>
        <w:rPr>
          <w:color w:val="000000"/>
        </w:rPr>
      </w:pPr>
      <w:r>
        <w:rPr>
          <w:color w:val="000000"/>
        </w:rPr>
        <w:t xml:space="preserve">Ensure the current mask being smoothed is chosen in the “Target Volume” field, and that “Apply on active mask” is selected. </w:t>
      </w:r>
    </w:p>
    <w:p w14:paraId="46CEEDB4" w14:textId="77777777" w:rsidR="008F08DD" w:rsidRDefault="008F08DD">
      <w:pPr>
        <w:spacing w:after="0" w:line="240" w:lineRule="auto"/>
      </w:pPr>
    </w:p>
    <w:p w14:paraId="0B81FE84" w14:textId="77777777" w:rsidR="008F08DD" w:rsidRDefault="00EC2A01">
      <w:pPr>
        <w:pStyle w:val="Heading3"/>
      </w:pPr>
      <w:r>
        <w:t>Settings/Considerations</w:t>
      </w:r>
    </w:p>
    <w:p w14:paraId="150DC58E" w14:textId="77777777" w:rsidR="008F08DD" w:rsidRDefault="00EC2A01">
      <w:pPr>
        <w:numPr>
          <w:ilvl w:val="0"/>
          <w:numId w:val="20"/>
        </w:numPr>
        <w:spacing w:after="0" w:line="240" w:lineRule="auto"/>
        <w:rPr>
          <w:color w:val="000000"/>
        </w:rPr>
      </w:pPr>
      <w:r>
        <w:rPr>
          <w:color w:val="000000"/>
        </w:rPr>
        <w:t>Check the “</w:t>
      </w:r>
      <w:proofErr w:type="spellStart"/>
      <w:r>
        <w:rPr>
          <w:color w:val="000000"/>
        </w:rPr>
        <w:t>Binarise</w:t>
      </w:r>
      <w:proofErr w:type="spellEnd"/>
      <w:r>
        <w:rPr>
          <w:color w:val="000000"/>
        </w:rPr>
        <w:t xml:space="preserve">” box to apply binarization to the background.  This will help with maintaining volume and reducing surface noise.  </w:t>
      </w:r>
    </w:p>
    <w:p w14:paraId="4C608385" w14:textId="77777777" w:rsidR="008F08DD" w:rsidRDefault="00EC2A01">
      <w:pPr>
        <w:numPr>
          <w:ilvl w:val="0"/>
          <w:numId w:val="20"/>
        </w:numPr>
        <w:spacing w:after="0" w:line="240" w:lineRule="auto"/>
        <w:rPr>
          <w:color w:val="000000"/>
        </w:rPr>
      </w:pPr>
      <w:r>
        <w:rPr>
          <w:color w:val="000000"/>
        </w:rPr>
        <w:t>Under the “Gaussian sigma” section enter the number of nearest neighbors in each dimension the filter will consider.  The higher the number, the stronger the filter will be for the given dimension.  Selecting “cubic values” and beginning at 1 is a good starting point.  Increase the filter to the desired level while maintaining the geometrical features of the structure.</w:t>
      </w:r>
    </w:p>
    <w:p w14:paraId="2DA2623B" w14:textId="77777777" w:rsidR="008F08DD" w:rsidRDefault="008F08DD">
      <w:pPr>
        <w:spacing w:after="0" w:line="240" w:lineRule="auto"/>
        <w:rPr>
          <w:color w:val="000000"/>
        </w:rPr>
      </w:pPr>
    </w:p>
    <w:p w14:paraId="499F2DE7" w14:textId="2AC040DF" w:rsidR="008F08DD" w:rsidRDefault="008F08DD" w:rsidP="00C83CE0">
      <w:pPr>
        <w:spacing w:after="0" w:line="240" w:lineRule="auto"/>
      </w:pPr>
    </w:p>
    <w:p w14:paraId="2C857E09" w14:textId="1840DCA3" w:rsidR="00C83CE0" w:rsidRDefault="00C83CE0">
      <w:r>
        <w:br w:type="page"/>
      </w:r>
    </w:p>
    <w:p w14:paraId="2C796409" w14:textId="02E4C43C" w:rsidR="00585C52" w:rsidRDefault="00585C52" w:rsidP="00585C52">
      <w:pPr>
        <w:spacing w:after="0" w:line="240" w:lineRule="auto"/>
        <w:rPr>
          <w:color w:val="000000"/>
        </w:rPr>
      </w:pPr>
    </w:p>
    <w:p w14:paraId="2D06BBDA" w14:textId="77777777" w:rsidR="00585C52" w:rsidRDefault="00585C52" w:rsidP="00585C52">
      <w:pPr>
        <w:spacing w:after="0" w:line="240" w:lineRule="auto"/>
        <w:jc w:val="center"/>
      </w:pPr>
      <w:r>
        <w:rPr>
          <w:noProof/>
        </w:rPr>
        <w:drawing>
          <wp:inline distT="114300" distB="114300" distL="114300" distR="114300" wp14:anchorId="76615BE8" wp14:editId="243C69F6">
            <wp:extent cx="2375917" cy="2514600"/>
            <wp:effectExtent l="0" t="0" r="0" b="0"/>
            <wp:docPr id="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2375917" cy="2514600"/>
                    </a:xfrm>
                    <a:prstGeom prst="rect">
                      <a:avLst/>
                    </a:prstGeom>
                    <a:ln/>
                  </pic:spPr>
                </pic:pic>
              </a:graphicData>
            </a:graphic>
          </wp:inline>
        </w:drawing>
      </w:r>
      <w:r>
        <w:rPr>
          <w:noProof/>
        </w:rPr>
        <w:drawing>
          <wp:inline distT="114300" distB="114300" distL="114300" distR="114300" wp14:anchorId="46291C26" wp14:editId="0511F836">
            <wp:extent cx="2459334" cy="2514600"/>
            <wp:effectExtent l="0" t="0" r="0" b="0"/>
            <wp:docPr id="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18"/>
                    <a:srcRect l="-1743" r="-1743"/>
                    <a:stretch/>
                  </pic:blipFill>
                  <pic:spPr>
                    <a:xfrm>
                      <a:off x="0" y="0"/>
                      <a:ext cx="2459334" cy="2514600"/>
                    </a:xfrm>
                    <a:prstGeom prst="rect">
                      <a:avLst/>
                    </a:prstGeom>
                    <a:ln/>
                  </pic:spPr>
                </pic:pic>
              </a:graphicData>
            </a:graphic>
          </wp:inline>
        </w:drawing>
      </w:r>
    </w:p>
    <w:p w14:paraId="69E12FB1" w14:textId="77777777" w:rsidR="008F08DD" w:rsidRDefault="008F08DD">
      <w:pPr>
        <w:spacing w:after="0" w:line="240" w:lineRule="auto"/>
      </w:pPr>
    </w:p>
    <w:p w14:paraId="7EEF948E" w14:textId="2CDC615A" w:rsidR="008F08DD" w:rsidRDefault="00EC2A01">
      <w:pPr>
        <w:spacing w:after="0" w:line="240" w:lineRule="auto"/>
        <w:jc w:val="center"/>
      </w:pPr>
      <w:r>
        <w:rPr>
          <w:color w:val="000000"/>
        </w:rPr>
        <w:t xml:space="preserve">Figure </w:t>
      </w:r>
      <w:r w:rsidR="00DE09E0">
        <w:rPr>
          <w:color w:val="000000"/>
        </w:rPr>
        <w:t>6</w:t>
      </w:r>
      <w:r w:rsidR="00066577">
        <w:rPr>
          <w:color w:val="000000"/>
        </w:rPr>
        <w:t>.  Femur b</w:t>
      </w:r>
      <w:r>
        <w:rPr>
          <w:color w:val="000000"/>
        </w:rPr>
        <w:t xml:space="preserve">efore (left) and </w:t>
      </w:r>
      <w:r w:rsidR="00066577">
        <w:rPr>
          <w:color w:val="000000"/>
        </w:rPr>
        <w:t>after (right) application of the Recursive Gaussian filter</w:t>
      </w:r>
      <w:r w:rsidR="00FF2738">
        <w:rPr>
          <w:color w:val="000000"/>
        </w:rPr>
        <w:t>.</w:t>
      </w:r>
      <w:r>
        <w:rPr>
          <w:color w:val="000000"/>
        </w:rPr>
        <w:t xml:space="preserve"> </w:t>
      </w:r>
      <w:r w:rsidR="00FF2738">
        <w:t>Gaussian sigma</w:t>
      </w:r>
      <w:r>
        <w:t xml:space="preserve"> parameters </w:t>
      </w:r>
      <w:r w:rsidR="00066577">
        <w:t>(</w:t>
      </w:r>
      <w:proofErr w:type="spellStart"/>
      <w:r w:rsidR="00066577">
        <w:t>σ</w:t>
      </w:r>
      <w:r w:rsidR="00066577" w:rsidRPr="00FF2738">
        <w:rPr>
          <w:vertAlign w:val="subscript"/>
        </w:rPr>
        <w:t>x</w:t>
      </w:r>
      <w:proofErr w:type="spellEnd"/>
      <w:r w:rsidR="00066577">
        <w:t xml:space="preserve">, </w:t>
      </w:r>
      <w:proofErr w:type="spellStart"/>
      <w:r w:rsidR="00066577">
        <w:t>σ</w:t>
      </w:r>
      <w:r w:rsidR="00066577" w:rsidRPr="00FF2738">
        <w:rPr>
          <w:vertAlign w:val="subscript"/>
        </w:rPr>
        <w:t>y</w:t>
      </w:r>
      <w:proofErr w:type="spellEnd"/>
      <w:r w:rsidR="00066577">
        <w:t xml:space="preserve">, and </w:t>
      </w:r>
      <w:proofErr w:type="spellStart"/>
      <w:r w:rsidR="00066577">
        <w:t>σ</w:t>
      </w:r>
      <w:r w:rsidR="00066577" w:rsidRPr="00FF2738">
        <w:rPr>
          <w:vertAlign w:val="subscript"/>
        </w:rPr>
        <w:t>z</w:t>
      </w:r>
      <w:proofErr w:type="spellEnd"/>
      <w:r w:rsidR="00066577">
        <w:t xml:space="preserve">) </w:t>
      </w:r>
      <w:r w:rsidR="00FF2738">
        <w:t xml:space="preserve">were </w:t>
      </w:r>
      <w:r w:rsidR="00066577">
        <w:t xml:space="preserve">set at </w:t>
      </w:r>
      <w:r>
        <w:t>3</w:t>
      </w:r>
      <w:r>
        <w:rPr>
          <w:color w:val="000000"/>
        </w:rPr>
        <w:t>.</w:t>
      </w:r>
    </w:p>
    <w:p w14:paraId="48230412" w14:textId="33396F2F" w:rsidR="008F08DD" w:rsidRDefault="008F08DD">
      <w:pPr>
        <w:spacing w:after="0" w:line="240" w:lineRule="auto"/>
      </w:pPr>
    </w:p>
    <w:p w14:paraId="3D6B2C00" w14:textId="77777777" w:rsidR="00C70BBE" w:rsidRDefault="00C70BBE">
      <w:pPr>
        <w:spacing w:after="0" w:line="240" w:lineRule="auto"/>
      </w:pPr>
    </w:p>
    <w:p w14:paraId="02600361" w14:textId="77777777" w:rsidR="008F08DD" w:rsidRDefault="00EC2A01">
      <w:pPr>
        <w:pStyle w:val="Heading3"/>
      </w:pPr>
      <w:r>
        <w:t>Export</w:t>
      </w:r>
    </w:p>
    <w:p w14:paraId="386E55BD" w14:textId="75584082" w:rsidR="008F08DD" w:rsidRDefault="00EC2A01">
      <w:pPr>
        <w:numPr>
          <w:ilvl w:val="0"/>
          <w:numId w:val="3"/>
        </w:numPr>
        <w:spacing w:after="0" w:line="240" w:lineRule="auto"/>
        <w:rPr>
          <w:color w:val="000000"/>
        </w:rPr>
      </w:pPr>
      <w:r>
        <w:rPr>
          <w:color w:val="000000"/>
        </w:rPr>
        <w:t xml:space="preserve">To export a .stl file of a surface, right click on the “Models” tab under the “Dataset browser” tab.  Choose the option “Create a new surface model,” then drag the desired mask from the Masks tab into the Models tab. </w:t>
      </w:r>
    </w:p>
    <w:p w14:paraId="7BDC01A9" w14:textId="77777777" w:rsidR="008F08DD" w:rsidRDefault="00EC2A01">
      <w:pPr>
        <w:numPr>
          <w:ilvl w:val="0"/>
          <w:numId w:val="3"/>
        </w:numPr>
        <w:spacing w:after="0" w:line="240" w:lineRule="auto"/>
        <w:rPr>
          <w:color w:val="000000"/>
        </w:rPr>
      </w:pPr>
      <w:r>
        <w:rPr>
          <w:color w:val="000000"/>
        </w:rPr>
        <w:t>Double click on the model in the “Dataset browser” or select “Setup model” under the “Model setup” panel under the “Surface model” tab.  </w:t>
      </w:r>
    </w:p>
    <w:p w14:paraId="4238A49C" w14:textId="77777777" w:rsidR="008F08DD" w:rsidRDefault="00EC2A01">
      <w:pPr>
        <w:numPr>
          <w:ilvl w:val="0"/>
          <w:numId w:val="3"/>
        </w:numPr>
        <w:spacing w:after="0" w:line="240" w:lineRule="auto"/>
        <w:rPr>
          <w:color w:val="000000"/>
        </w:rPr>
      </w:pPr>
      <w:r>
        <w:rPr>
          <w:color w:val="000000"/>
        </w:rPr>
        <w:t xml:space="preserve">Make sure “Surface” and “STL (RP)” are selected in the “Model type” and “Export type” tabs at the top of the dialogue box.  </w:t>
      </w:r>
    </w:p>
    <w:p w14:paraId="120FC406" w14:textId="77777777" w:rsidR="008F08DD" w:rsidRDefault="00EC2A01">
      <w:pPr>
        <w:numPr>
          <w:ilvl w:val="0"/>
          <w:numId w:val="3"/>
        </w:numPr>
        <w:spacing w:after="0" w:line="240" w:lineRule="auto"/>
        <w:rPr>
          <w:color w:val="000000"/>
        </w:rPr>
      </w:pPr>
      <w:r>
        <w:rPr>
          <w:color w:val="000000"/>
        </w:rPr>
        <w:t>Maintain default parameters under the “General” and “Surface settings” tabs, however it is important to make sure the global coordinate system is chosen under the “Export options” panel.  </w:t>
      </w:r>
    </w:p>
    <w:p w14:paraId="01DFDB5F" w14:textId="37D631D2" w:rsidR="008F08DD" w:rsidRDefault="00EC2A01">
      <w:pPr>
        <w:numPr>
          <w:ilvl w:val="0"/>
          <w:numId w:val="3"/>
        </w:numPr>
        <w:spacing w:after="0" w:line="240" w:lineRule="auto"/>
        <w:rPr>
          <w:color w:val="000000"/>
        </w:rPr>
      </w:pPr>
      <w:r>
        <w:rPr>
          <w:color w:val="000000"/>
        </w:rPr>
        <w:t xml:space="preserve">Close the dialogue box, and select “Full model” in the “General” panel under the “Surface model” tab.  Perform a visual inspection of the generated mesh, then click “Export” and select “Binary” for the file export type. </w:t>
      </w:r>
    </w:p>
    <w:p w14:paraId="266B5E4C" w14:textId="000D5D9C" w:rsidR="00F9749E" w:rsidRDefault="00F9749E" w:rsidP="00F9749E">
      <w:pPr>
        <w:spacing w:after="0" w:line="240" w:lineRule="auto"/>
        <w:rPr>
          <w:color w:val="000000"/>
        </w:rPr>
      </w:pPr>
    </w:p>
    <w:p w14:paraId="03EF800A" w14:textId="77777777" w:rsidR="008F08DD" w:rsidRDefault="00EC2A01">
      <w:r>
        <w:br w:type="page"/>
      </w:r>
    </w:p>
    <w:p w14:paraId="1B1C45B3" w14:textId="77777777" w:rsidR="00F9749E" w:rsidRDefault="00F9749E" w:rsidP="00F9749E">
      <w:pPr>
        <w:spacing w:after="0" w:line="240" w:lineRule="auto"/>
      </w:pPr>
    </w:p>
    <w:p w14:paraId="160FBFC7" w14:textId="1BCCCE8A" w:rsidR="008F08DD" w:rsidRDefault="00EC2A01">
      <w:pPr>
        <w:pStyle w:val="Heading1"/>
        <w:rPr>
          <w:rFonts w:ascii="Calibri" w:eastAsia="Calibri" w:hAnsi="Calibri" w:cs="Calibri"/>
          <w:sz w:val="48"/>
          <w:szCs w:val="48"/>
        </w:rPr>
      </w:pPr>
      <w:r>
        <w:rPr>
          <w:rFonts w:ascii="Calibri" w:eastAsia="Calibri" w:hAnsi="Calibri" w:cs="Calibri"/>
        </w:rPr>
        <w:t>3. Registration of Available Probed Points</w:t>
      </w:r>
    </w:p>
    <w:p w14:paraId="753CEBFA" w14:textId="77777777" w:rsidR="008F08DD" w:rsidRDefault="008F08DD">
      <w:pPr>
        <w:spacing w:after="0" w:line="240" w:lineRule="auto"/>
      </w:pPr>
    </w:p>
    <w:p w14:paraId="3D35DDB4" w14:textId="77777777" w:rsidR="008F08DD" w:rsidRDefault="00EC2A01">
      <w:pPr>
        <w:pStyle w:val="Heading2"/>
        <w:rPr>
          <w:rFonts w:ascii="Calibri" w:eastAsia="Calibri" w:hAnsi="Calibri" w:cs="Calibri"/>
        </w:rPr>
      </w:pPr>
      <w:r>
        <w:rPr>
          <w:rFonts w:ascii="Calibri" w:eastAsia="Calibri" w:hAnsi="Calibri" w:cs="Calibri"/>
        </w:rPr>
        <w:t>3.1 Objective</w:t>
      </w:r>
    </w:p>
    <w:p w14:paraId="568718A2" w14:textId="6F79BCEF" w:rsidR="008F08DD" w:rsidRDefault="00EC2A01">
      <w:pPr>
        <w:spacing w:after="0" w:line="240" w:lineRule="auto"/>
      </w:pPr>
      <w:r>
        <w:rPr>
          <w:color w:val="000000"/>
        </w:rPr>
        <w:t xml:space="preserve">Digitized points were collected </w:t>
      </w:r>
      <w:r w:rsidR="00A87AF5">
        <w:rPr>
          <w:color w:val="000000"/>
        </w:rPr>
        <w:t>as part of</w:t>
      </w:r>
      <w:r>
        <w:rPr>
          <w:color w:val="000000"/>
        </w:rPr>
        <w:t xml:space="preserve"> the experiment to represent the articular surfaces and specific landmarks</w:t>
      </w:r>
      <w:r w:rsidR="00A87AF5">
        <w:rPr>
          <w:color w:val="000000"/>
        </w:rPr>
        <w:t xml:space="preserve"> such as</w:t>
      </w:r>
      <w:r>
        <w:rPr>
          <w:color w:val="000000"/>
        </w:rPr>
        <w:t xml:space="preserve"> epicondyles, hip</w:t>
      </w:r>
      <w:r w:rsidR="00A87AF5">
        <w:rPr>
          <w:color w:val="000000"/>
        </w:rPr>
        <w:t xml:space="preserve"> joint</w:t>
      </w:r>
      <w:r>
        <w:rPr>
          <w:color w:val="000000"/>
        </w:rPr>
        <w:t xml:space="preserve"> center, </w:t>
      </w:r>
      <w:r w:rsidR="00A87AF5">
        <w:rPr>
          <w:color w:val="000000"/>
        </w:rPr>
        <w:t xml:space="preserve">and </w:t>
      </w:r>
      <w:r>
        <w:rPr>
          <w:color w:val="000000"/>
        </w:rPr>
        <w:t>attachment site</w:t>
      </w:r>
      <w:r w:rsidR="00A87AF5">
        <w:rPr>
          <w:color w:val="000000"/>
        </w:rPr>
        <w:t xml:space="preserve">s </w:t>
      </w:r>
      <w:r>
        <w:rPr>
          <w:color w:val="000000"/>
        </w:rPr>
        <w:t>of ligament</w:t>
      </w:r>
      <w:r w:rsidR="00A87AF5">
        <w:rPr>
          <w:color w:val="000000"/>
        </w:rPr>
        <w:t>s</w:t>
      </w:r>
      <w:r>
        <w:rPr>
          <w:color w:val="000000"/>
        </w:rPr>
        <w:t>.  Points were also collected to describe the location of the rigid body marker arrays used for kinematic tracking.  This section describes the process used to align the probed points from the experimental testing to the segmented geometry from the imaging (Section 2).   </w:t>
      </w:r>
    </w:p>
    <w:p w14:paraId="17C8DB51" w14:textId="77777777" w:rsidR="008F08DD" w:rsidRDefault="008F08DD">
      <w:pPr>
        <w:spacing w:after="0" w:line="240" w:lineRule="auto"/>
      </w:pPr>
    </w:p>
    <w:p w14:paraId="0F926B73" w14:textId="77777777" w:rsidR="008F08DD" w:rsidRDefault="00EC2A01">
      <w:pPr>
        <w:spacing w:after="0" w:line="240" w:lineRule="auto"/>
      </w:pPr>
      <w:r>
        <w:rPr>
          <w:color w:val="000000"/>
          <w:u w:val="single"/>
        </w:rPr>
        <w:t>Primary Tool</w:t>
      </w:r>
      <w:r>
        <w:rPr>
          <w:color w:val="000000"/>
        </w:rPr>
        <w:t xml:space="preserve"> </w:t>
      </w:r>
    </w:p>
    <w:p w14:paraId="7F30D704" w14:textId="77777777" w:rsidR="008F08DD" w:rsidRDefault="00EC2A01">
      <w:pPr>
        <w:numPr>
          <w:ilvl w:val="0"/>
          <w:numId w:val="5"/>
        </w:numPr>
        <w:spacing w:after="0" w:line="240" w:lineRule="auto"/>
        <w:rPr>
          <w:color w:val="000000"/>
        </w:rPr>
      </w:pPr>
      <w:r>
        <w:rPr>
          <w:color w:val="000000"/>
        </w:rPr>
        <w:t>MATLAB (custom script), MathWorks (Natick, MA, USA)</w:t>
      </w:r>
    </w:p>
    <w:p w14:paraId="0FB5B628" w14:textId="77777777" w:rsidR="008F08DD" w:rsidRDefault="00EC2A01">
      <w:pPr>
        <w:spacing w:after="0" w:line="240" w:lineRule="auto"/>
      </w:pPr>
      <w:r>
        <w:rPr>
          <w:color w:val="000000"/>
          <w:u w:val="single"/>
        </w:rPr>
        <w:t>Inputs</w:t>
      </w:r>
    </w:p>
    <w:p w14:paraId="4919E031" w14:textId="77777777" w:rsidR="008F08DD" w:rsidRDefault="00EC2A01">
      <w:pPr>
        <w:numPr>
          <w:ilvl w:val="0"/>
          <w:numId w:val="7"/>
        </w:numPr>
        <w:spacing w:after="0" w:line="240" w:lineRule="auto"/>
        <w:rPr>
          <w:color w:val="000000"/>
        </w:rPr>
      </w:pPr>
      <w:r>
        <w:rPr>
          <w:color w:val="000000"/>
        </w:rPr>
        <w:t>Geometry bone, cartilage, and ligament (.stl)</w:t>
      </w:r>
    </w:p>
    <w:p w14:paraId="00BA9278" w14:textId="77777777" w:rsidR="008F08DD" w:rsidRDefault="00EC2A01">
      <w:pPr>
        <w:numPr>
          <w:ilvl w:val="0"/>
          <w:numId w:val="7"/>
        </w:numPr>
        <w:spacing w:after="0" w:line="240" w:lineRule="auto"/>
        <w:rPr>
          <w:color w:val="000000"/>
        </w:rPr>
      </w:pPr>
      <w:r>
        <w:rPr>
          <w:color w:val="000000"/>
        </w:rPr>
        <w:t>Probed point data (.txt) in testing space</w:t>
      </w:r>
    </w:p>
    <w:p w14:paraId="1091B0D5" w14:textId="77777777" w:rsidR="008F08DD" w:rsidRDefault="00EC2A01">
      <w:pPr>
        <w:spacing w:after="0" w:line="240" w:lineRule="auto"/>
      </w:pPr>
      <w:r>
        <w:rPr>
          <w:color w:val="000000"/>
          <w:u w:val="single"/>
        </w:rPr>
        <w:t>Outputs</w:t>
      </w:r>
    </w:p>
    <w:p w14:paraId="40398770" w14:textId="77777777" w:rsidR="008F08DD" w:rsidRDefault="00EC2A01">
      <w:pPr>
        <w:numPr>
          <w:ilvl w:val="0"/>
          <w:numId w:val="9"/>
        </w:numPr>
        <w:spacing w:after="0" w:line="240" w:lineRule="auto"/>
        <w:rPr>
          <w:color w:val="000000"/>
        </w:rPr>
      </w:pPr>
      <w:r>
        <w:rPr>
          <w:color w:val="000000"/>
        </w:rPr>
        <w:t>Probed point data (.txt</w:t>
      </w:r>
      <w:proofErr w:type="gramStart"/>
      <w:r>
        <w:rPr>
          <w:color w:val="000000"/>
        </w:rPr>
        <w:t>/.inp</w:t>
      </w:r>
      <w:proofErr w:type="gramEnd"/>
      <w:r>
        <w:rPr>
          <w:color w:val="000000"/>
        </w:rPr>
        <w:t>) in scan (model) space.</w:t>
      </w:r>
    </w:p>
    <w:p w14:paraId="7A0DB188" w14:textId="77777777" w:rsidR="008F08DD" w:rsidRDefault="008F08DD">
      <w:pPr>
        <w:spacing w:after="0" w:line="240" w:lineRule="auto"/>
      </w:pPr>
    </w:p>
    <w:p w14:paraId="7A60AED5" w14:textId="77777777" w:rsidR="008F08DD" w:rsidRDefault="00EC2A01">
      <w:pPr>
        <w:spacing w:after="0" w:line="240" w:lineRule="auto"/>
      </w:pPr>
      <w:r>
        <w:rPr>
          <w:color w:val="000000"/>
          <w:u w:val="single"/>
        </w:rPr>
        <w:t>3.2 Registration Process</w:t>
      </w:r>
    </w:p>
    <w:p w14:paraId="6A20081A" w14:textId="77777777" w:rsidR="008F08DD" w:rsidRDefault="00EC2A01">
      <w:pPr>
        <w:numPr>
          <w:ilvl w:val="0"/>
          <w:numId w:val="11"/>
        </w:numPr>
        <w:spacing w:after="0" w:line="240" w:lineRule="auto"/>
        <w:rPr>
          <w:color w:val="000000"/>
        </w:rPr>
      </w:pPr>
      <w:r>
        <w:rPr>
          <w:color w:val="000000"/>
        </w:rPr>
        <w:t xml:space="preserve">The segmented surfaces are reported in the scan space, and the probed points are reported in a coordinate system associated with the testing.  It is necessary to register the data so that both bony geometry and probed points can be used to describe ligament, cartilage, and bony geometry when necessary. </w:t>
      </w:r>
    </w:p>
    <w:p w14:paraId="69E3CED8" w14:textId="77777777" w:rsidR="008F08DD" w:rsidRDefault="00EC2A01">
      <w:pPr>
        <w:numPr>
          <w:ilvl w:val="0"/>
          <w:numId w:val="11"/>
        </w:numPr>
        <w:spacing w:after="0" w:line="240" w:lineRule="auto"/>
        <w:rPr>
          <w:color w:val="000000"/>
        </w:rPr>
      </w:pPr>
      <w:r>
        <w:rPr>
          <w:color w:val="000000"/>
        </w:rPr>
        <w:t>An iterative closest point (ICP) algorithm is used as part of a custom MATLAB script to develop a transformation between the two coordinate systems (scan and testing).  The transformation matrix is a 4x4 which captures rotations and translations between the coordinate systems.</w:t>
      </w:r>
    </w:p>
    <w:p w14:paraId="5CE0F316" w14:textId="563F1B32" w:rsidR="008F08DD" w:rsidRPr="00DE09E0" w:rsidRDefault="00EC2A01" w:rsidP="00DE09E0">
      <w:pPr>
        <w:numPr>
          <w:ilvl w:val="0"/>
          <w:numId w:val="11"/>
        </w:numPr>
        <w:spacing w:after="0" w:line="240" w:lineRule="auto"/>
        <w:rPr>
          <w:color w:val="000000"/>
        </w:rPr>
      </w:pPr>
      <w:r>
        <w:rPr>
          <w:color w:val="000000"/>
        </w:rPr>
        <w:t xml:space="preserve">Once the transformation matrix has been found, it will be multiplied by the probed point nodal geometry to relocate them into scan space.  The </w:t>
      </w:r>
      <w:r w:rsidR="00A87AF5">
        <w:rPr>
          <w:color w:val="000000"/>
        </w:rPr>
        <w:t>resultant</w:t>
      </w:r>
      <w:r>
        <w:rPr>
          <w:color w:val="000000"/>
        </w:rPr>
        <w:t xml:space="preserve"> probed point data can be overlaid on the segmented geometry in the scan space (Figure </w:t>
      </w:r>
      <w:r w:rsidR="00DE09E0">
        <w:rPr>
          <w:color w:val="000000"/>
        </w:rPr>
        <w:t>7</w:t>
      </w:r>
      <w:r>
        <w:rPr>
          <w:color w:val="000000"/>
        </w:rPr>
        <w:t>)</w:t>
      </w:r>
    </w:p>
    <w:p w14:paraId="3CDA7320" w14:textId="082266FF" w:rsidR="008F08DD" w:rsidRDefault="00585C52">
      <w:pPr>
        <w:spacing w:after="0" w:line="240" w:lineRule="auto"/>
        <w:jc w:val="center"/>
      </w:pPr>
      <w:r>
        <w:rPr>
          <w:b/>
          <w:noProof/>
          <w:color w:val="000000"/>
        </w:rPr>
        <w:lastRenderedPageBreak/>
        <w:drawing>
          <wp:inline distT="0" distB="0" distL="0" distR="0" wp14:anchorId="2AD6053A" wp14:editId="6F934B93">
            <wp:extent cx="2362200" cy="3981450"/>
            <wp:effectExtent l="0" t="0" r="0" b="0"/>
            <wp:docPr id="20" name="image40.png" descr="https://lh5.googleusercontent.com/5F5tygxu6lpE-hksEo_eNsYSGkH_C-sBJIWDs4S8NDVZGR5tyvlbEFOwBTKyiVc5ZpnauTcbHFVO1CJWI_EtPYaRY67qZzbDmFERqVlHz6IbH1Nfr7fxUKEQcjtwwX13sz8IMS4i"/>
            <wp:cNvGraphicFramePr/>
            <a:graphic xmlns:a="http://schemas.openxmlformats.org/drawingml/2006/main">
              <a:graphicData uri="http://schemas.openxmlformats.org/drawingml/2006/picture">
                <pic:pic xmlns:pic="http://schemas.openxmlformats.org/drawingml/2006/picture">
                  <pic:nvPicPr>
                    <pic:cNvPr id="0" name="image40.png" descr="https://lh5.googleusercontent.com/5F5tygxu6lpE-hksEo_eNsYSGkH_C-sBJIWDs4S8NDVZGR5tyvlbEFOwBTKyiVc5ZpnauTcbHFVO1CJWI_EtPYaRY67qZzbDmFERqVlHz6IbH1Nfr7fxUKEQcjtwwX13sz8IMS4i"/>
                    <pic:cNvPicPr preferRelativeResize="0"/>
                  </pic:nvPicPr>
                  <pic:blipFill>
                    <a:blip r:embed="rId19"/>
                    <a:srcRect/>
                    <a:stretch>
                      <a:fillRect/>
                    </a:stretch>
                  </pic:blipFill>
                  <pic:spPr>
                    <a:xfrm>
                      <a:off x="0" y="0"/>
                      <a:ext cx="2362200" cy="3981450"/>
                    </a:xfrm>
                    <a:prstGeom prst="rect">
                      <a:avLst/>
                    </a:prstGeom>
                    <a:ln/>
                  </pic:spPr>
                </pic:pic>
              </a:graphicData>
            </a:graphic>
          </wp:inline>
        </w:drawing>
      </w:r>
    </w:p>
    <w:p w14:paraId="237F6E30" w14:textId="77777777" w:rsidR="008F08DD" w:rsidRDefault="008F08DD">
      <w:pPr>
        <w:spacing w:after="0" w:line="240" w:lineRule="auto"/>
        <w:jc w:val="center"/>
      </w:pPr>
    </w:p>
    <w:p w14:paraId="6AB2FFED" w14:textId="58B974C2" w:rsidR="008F08DD" w:rsidRDefault="00EC2A01">
      <w:pPr>
        <w:spacing w:after="0" w:line="240" w:lineRule="auto"/>
        <w:jc w:val="center"/>
      </w:pPr>
      <w:r>
        <w:rPr>
          <w:color w:val="000000"/>
        </w:rPr>
        <w:t xml:space="preserve">Figure </w:t>
      </w:r>
      <w:r w:rsidR="00DE09E0">
        <w:rPr>
          <w:color w:val="000000"/>
        </w:rPr>
        <w:t>7</w:t>
      </w:r>
      <w:r>
        <w:rPr>
          <w:color w:val="000000"/>
        </w:rPr>
        <w:t>.  Registration of probed point data onto STL bone and cartilage geometry obtained from ScanIP.  Image is shown in the scan space.</w:t>
      </w:r>
    </w:p>
    <w:p w14:paraId="701114CA" w14:textId="32968594" w:rsidR="008F08DD" w:rsidRDefault="008F08DD">
      <w:pPr>
        <w:spacing w:after="0" w:line="240" w:lineRule="auto"/>
      </w:pPr>
    </w:p>
    <w:p w14:paraId="538F5981" w14:textId="77777777" w:rsidR="00066577" w:rsidRDefault="00066577">
      <w:pPr>
        <w:spacing w:after="0" w:line="240" w:lineRule="auto"/>
      </w:pPr>
    </w:p>
    <w:p w14:paraId="5A578696" w14:textId="77777777" w:rsidR="008F08DD" w:rsidRDefault="008F08DD">
      <w:pPr>
        <w:spacing w:after="0" w:line="240" w:lineRule="auto"/>
      </w:pPr>
    </w:p>
    <w:p w14:paraId="6AD31669" w14:textId="77777777" w:rsidR="008F08DD" w:rsidRDefault="00EC2A01">
      <w:pPr>
        <w:pStyle w:val="Heading1"/>
        <w:rPr>
          <w:rFonts w:ascii="Calibri" w:eastAsia="Calibri" w:hAnsi="Calibri" w:cs="Calibri"/>
          <w:sz w:val="48"/>
          <w:szCs w:val="48"/>
        </w:rPr>
      </w:pPr>
      <w:r>
        <w:rPr>
          <w:rFonts w:ascii="Calibri" w:eastAsia="Calibri" w:hAnsi="Calibri" w:cs="Calibri"/>
        </w:rPr>
        <w:t>4. Meshing Structures</w:t>
      </w:r>
    </w:p>
    <w:p w14:paraId="3F0FA5E4" w14:textId="77777777" w:rsidR="008F08DD" w:rsidRDefault="008F08DD">
      <w:pPr>
        <w:spacing w:after="0" w:line="240" w:lineRule="auto"/>
      </w:pPr>
    </w:p>
    <w:p w14:paraId="565BFD75" w14:textId="77777777" w:rsidR="008F08DD" w:rsidRDefault="00EC2A01">
      <w:pPr>
        <w:pStyle w:val="Heading2"/>
        <w:rPr>
          <w:rFonts w:ascii="Calibri" w:eastAsia="Calibri" w:hAnsi="Calibri" w:cs="Calibri"/>
          <w:b/>
          <w:sz w:val="36"/>
          <w:szCs w:val="36"/>
        </w:rPr>
      </w:pPr>
      <w:r>
        <w:rPr>
          <w:rFonts w:ascii="Calibri" w:eastAsia="Calibri" w:hAnsi="Calibri" w:cs="Calibri"/>
        </w:rPr>
        <w:t>4.1 Objective</w:t>
      </w:r>
    </w:p>
    <w:p w14:paraId="22176558" w14:textId="578C549C" w:rsidR="008F08DD" w:rsidRDefault="00EC2A01">
      <w:pPr>
        <w:spacing w:after="0" w:line="240" w:lineRule="auto"/>
      </w:pPr>
      <w:r>
        <w:rPr>
          <w:color w:val="000000"/>
        </w:rPr>
        <w:t xml:space="preserve">The meshing section describes the development of meshes to represent the segmented geometries from the previous section in a finite element model.  In joint mechanics evaluations, the bones can often be modeled as rigid structures while cartilage and ligaments may be deformable.  Accordingly, bones are defined by tri surface meshes, and cartilage is defined by hex solid meshes (Figure </w:t>
      </w:r>
      <w:r w:rsidR="006362B1">
        <w:rPr>
          <w:color w:val="000000"/>
        </w:rPr>
        <w:t>8</w:t>
      </w:r>
      <w:r>
        <w:rPr>
          <w:color w:val="000000"/>
        </w:rPr>
        <w:t>).  Ligaments are defined by placing spring connectors representative of the 3D segmented geometry; attachment sites are defined by the structure</w:t>
      </w:r>
      <w:r w:rsidR="00BA1968">
        <w:rPr>
          <w:color w:val="000000"/>
        </w:rPr>
        <w:t>’</w:t>
      </w:r>
      <w:r>
        <w:rPr>
          <w:color w:val="000000"/>
        </w:rPr>
        <w:t xml:space="preserve">s footprint from images and probed point data. </w:t>
      </w:r>
    </w:p>
    <w:p w14:paraId="7697B3C3" w14:textId="77777777" w:rsidR="008F08DD" w:rsidRDefault="008F08DD">
      <w:pPr>
        <w:spacing w:after="0" w:line="240" w:lineRule="auto"/>
      </w:pPr>
    </w:p>
    <w:p w14:paraId="34D83507" w14:textId="77777777" w:rsidR="008F08DD" w:rsidRDefault="00EC2A01">
      <w:pPr>
        <w:spacing w:after="0" w:line="240" w:lineRule="auto"/>
      </w:pPr>
      <w:r>
        <w:rPr>
          <w:color w:val="000000"/>
        </w:rPr>
        <w:t>Finalizing the meshes through readiness and quality checks (e.g. surface overlays) ensures that the newly defined geometries are representative of the segmented structures.  To support model development, a consistent numbering convention has been developed for nodes and elements of the various structures (Tables 1 and 2).</w:t>
      </w:r>
    </w:p>
    <w:p w14:paraId="65772AAD" w14:textId="77777777" w:rsidR="008F08DD" w:rsidRDefault="008F08DD">
      <w:pPr>
        <w:spacing w:after="0" w:line="240" w:lineRule="auto"/>
      </w:pPr>
    </w:p>
    <w:p w14:paraId="27AD2696" w14:textId="7E39A124" w:rsidR="008F08DD" w:rsidRDefault="00EC2A01">
      <w:pPr>
        <w:spacing w:after="0" w:line="240" w:lineRule="auto"/>
      </w:pPr>
      <w:r>
        <w:rPr>
          <w:color w:val="000000"/>
        </w:rPr>
        <w:lastRenderedPageBreak/>
        <w:t xml:space="preserve">Lastly, the finite element modeling will be carried out in </w:t>
      </w:r>
      <w:r w:rsidR="00A87AF5">
        <w:rPr>
          <w:color w:val="000000"/>
        </w:rPr>
        <w:t>ABAQUS</w:t>
      </w:r>
      <w:r>
        <w:rPr>
          <w:color w:val="000000"/>
        </w:rPr>
        <w:t>, Dassault Systems (Johnston RI</w:t>
      </w:r>
      <w:r w:rsidR="00FF2738">
        <w:rPr>
          <w:color w:val="000000"/>
        </w:rPr>
        <w:t>, USA</w:t>
      </w:r>
      <w:r>
        <w:rPr>
          <w:color w:val="000000"/>
        </w:rPr>
        <w:t xml:space="preserve">).  Accordingly, the meshes are exported in the </w:t>
      </w:r>
      <w:r w:rsidR="00A87AF5">
        <w:rPr>
          <w:color w:val="000000"/>
        </w:rPr>
        <w:t>input (</w:t>
      </w:r>
      <w:r>
        <w:rPr>
          <w:color w:val="000000"/>
        </w:rPr>
        <w:t>.inp</w:t>
      </w:r>
      <w:r w:rsidR="00A87AF5">
        <w:rPr>
          <w:color w:val="000000"/>
        </w:rPr>
        <w:t>)</w:t>
      </w:r>
      <w:r>
        <w:rPr>
          <w:color w:val="000000"/>
        </w:rPr>
        <w:t xml:space="preserve"> format that is utilized in Abaqus.</w:t>
      </w:r>
    </w:p>
    <w:p w14:paraId="38AE0602" w14:textId="77777777" w:rsidR="008F08DD" w:rsidRDefault="008F08DD">
      <w:pPr>
        <w:spacing w:after="0" w:line="240" w:lineRule="auto"/>
      </w:pPr>
    </w:p>
    <w:p w14:paraId="07295971" w14:textId="3EA17A7E" w:rsidR="008F08DD" w:rsidRDefault="00585C52">
      <w:pPr>
        <w:spacing w:after="0" w:line="240" w:lineRule="auto"/>
        <w:jc w:val="center"/>
      </w:pPr>
      <w:r>
        <w:rPr>
          <w:noProof/>
        </w:rPr>
        <w:drawing>
          <wp:inline distT="0" distB="0" distL="0" distR="0" wp14:anchorId="53E514CE" wp14:editId="165C054B">
            <wp:extent cx="1937892" cy="2971800"/>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l="35739" t="6584" r="28226" b="6585"/>
                    <a:stretch>
                      <a:fillRect/>
                    </a:stretch>
                  </pic:blipFill>
                  <pic:spPr>
                    <a:xfrm>
                      <a:off x="0" y="0"/>
                      <a:ext cx="1937892" cy="2971800"/>
                    </a:xfrm>
                    <a:prstGeom prst="rect">
                      <a:avLst/>
                    </a:prstGeom>
                    <a:ln/>
                  </pic:spPr>
                </pic:pic>
              </a:graphicData>
            </a:graphic>
          </wp:inline>
        </w:drawing>
      </w:r>
    </w:p>
    <w:p w14:paraId="5858E7F1" w14:textId="77777777" w:rsidR="008F08DD" w:rsidRDefault="008F08DD">
      <w:pPr>
        <w:spacing w:after="0" w:line="240" w:lineRule="auto"/>
      </w:pPr>
    </w:p>
    <w:p w14:paraId="65C6E29D" w14:textId="482C25FC" w:rsidR="008F08DD" w:rsidRDefault="00EC2A01">
      <w:pPr>
        <w:spacing w:after="0" w:line="240" w:lineRule="auto"/>
        <w:jc w:val="center"/>
      </w:pPr>
      <w:r>
        <w:t xml:space="preserve">Figure </w:t>
      </w:r>
      <w:r w:rsidR="006362B1">
        <w:t>8</w:t>
      </w:r>
      <w:r>
        <w:t>.  Representative mesh showing bone and cartilage structures of the knee.  Bone meshes consist of tri elements and cartilage meshes consist of hex elements</w:t>
      </w:r>
    </w:p>
    <w:p w14:paraId="19F0879D" w14:textId="77777777" w:rsidR="008F08DD" w:rsidRDefault="008F08DD">
      <w:pPr>
        <w:spacing w:after="0" w:line="240" w:lineRule="auto"/>
      </w:pPr>
    </w:p>
    <w:p w14:paraId="3B8F5F10" w14:textId="77777777" w:rsidR="008F08DD" w:rsidRDefault="00EC2A01">
      <w:pPr>
        <w:spacing w:after="0" w:line="240" w:lineRule="auto"/>
        <w:rPr>
          <w:color w:val="000000"/>
          <w:u w:val="single"/>
        </w:rPr>
      </w:pPr>
      <w:r>
        <w:rPr>
          <w:color w:val="000000"/>
          <w:u w:val="single"/>
        </w:rPr>
        <w:t xml:space="preserve">4.2 Meshing of Bones </w:t>
      </w:r>
    </w:p>
    <w:p w14:paraId="063EB82A" w14:textId="77777777" w:rsidR="008F08DD" w:rsidRDefault="00EC2A01">
      <w:pPr>
        <w:spacing w:after="0" w:line="240" w:lineRule="auto"/>
        <w:rPr>
          <w:color w:val="000000"/>
        </w:rPr>
      </w:pPr>
      <w:r>
        <w:rPr>
          <w:color w:val="000000"/>
        </w:rPr>
        <w:t>This section describes the meshing of the bony structures with tri surface elements.</w:t>
      </w:r>
    </w:p>
    <w:p w14:paraId="2F2BE472" w14:textId="77777777" w:rsidR="008F08DD" w:rsidRDefault="008F08DD">
      <w:pPr>
        <w:spacing w:after="0" w:line="240" w:lineRule="auto"/>
        <w:rPr>
          <w:color w:val="000000"/>
        </w:rPr>
      </w:pPr>
    </w:p>
    <w:p w14:paraId="41E7C44D" w14:textId="77777777" w:rsidR="008F08DD" w:rsidRPr="00301F94" w:rsidRDefault="00EC2A01">
      <w:pPr>
        <w:spacing w:after="0" w:line="240" w:lineRule="auto"/>
        <w:rPr>
          <w:u w:val="single"/>
        </w:rPr>
      </w:pPr>
      <w:r w:rsidRPr="00301F94">
        <w:rPr>
          <w:color w:val="000000"/>
          <w:u w:val="single"/>
        </w:rPr>
        <w:t xml:space="preserve">Primary Tool </w:t>
      </w:r>
    </w:p>
    <w:p w14:paraId="7362A479" w14:textId="77777777" w:rsidR="008F08DD" w:rsidRDefault="00EC2A01">
      <w:pPr>
        <w:numPr>
          <w:ilvl w:val="0"/>
          <w:numId w:val="12"/>
        </w:numPr>
        <w:spacing w:after="0" w:line="240" w:lineRule="auto"/>
        <w:rPr>
          <w:color w:val="000000"/>
        </w:rPr>
      </w:pPr>
      <w:r>
        <w:rPr>
          <w:color w:val="000000"/>
        </w:rPr>
        <w:t>Hypermesh (v. 14.0), Altair (Troy, MI, USA)</w:t>
      </w:r>
    </w:p>
    <w:p w14:paraId="2A4CA261" w14:textId="77777777" w:rsidR="008F08DD" w:rsidRDefault="00EC2A01">
      <w:pPr>
        <w:spacing w:after="0" w:line="240" w:lineRule="auto"/>
      </w:pPr>
      <w:r>
        <w:rPr>
          <w:color w:val="000000"/>
          <w:u w:val="single"/>
        </w:rPr>
        <w:t>Inputs</w:t>
      </w:r>
    </w:p>
    <w:p w14:paraId="58FE36C8" w14:textId="6FC16E6B" w:rsidR="008F08DD" w:rsidRDefault="00EC2A01">
      <w:pPr>
        <w:numPr>
          <w:ilvl w:val="0"/>
          <w:numId w:val="13"/>
        </w:numPr>
        <w:spacing w:after="0" w:line="240" w:lineRule="auto"/>
        <w:rPr>
          <w:color w:val="000000"/>
        </w:rPr>
      </w:pPr>
      <w:r>
        <w:rPr>
          <w:color w:val="000000"/>
        </w:rPr>
        <w:t>Geometries for bone (.stl)</w:t>
      </w:r>
    </w:p>
    <w:p w14:paraId="2B8884CD" w14:textId="77777777" w:rsidR="008F08DD" w:rsidRDefault="00EC2A01">
      <w:pPr>
        <w:spacing w:after="0" w:line="240" w:lineRule="auto"/>
      </w:pPr>
      <w:r>
        <w:rPr>
          <w:color w:val="000000"/>
          <w:u w:val="single"/>
        </w:rPr>
        <w:t>Outputs</w:t>
      </w:r>
      <w:r>
        <w:rPr>
          <w:color w:val="000000"/>
        </w:rPr>
        <w:t xml:space="preserve"> </w:t>
      </w:r>
    </w:p>
    <w:p w14:paraId="2F5B86C3" w14:textId="77777777" w:rsidR="008F08DD" w:rsidRDefault="00EC2A01">
      <w:pPr>
        <w:numPr>
          <w:ilvl w:val="0"/>
          <w:numId w:val="29"/>
        </w:numPr>
        <w:spacing w:after="0" w:line="240" w:lineRule="auto"/>
        <w:rPr>
          <w:color w:val="000000"/>
        </w:rPr>
      </w:pPr>
      <w:r>
        <w:rPr>
          <w:color w:val="000000"/>
        </w:rPr>
        <w:t>Finite element mesh (tri) in Abaqus format (.inp)</w:t>
      </w:r>
    </w:p>
    <w:p w14:paraId="654DBBF5" w14:textId="77777777" w:rsidR="008F08DD" w:rsidRPr="006362B1" w:rsidRDefault="008F08DD">
      <w:pPr>
        <w:spacing w:after="0" w:line="240" w:lineRule="auto"/>
        <w:rPr>
          <w:b/>
        </w:rPr>
      </w:pPr>
      <w:bookmarkStart w:id="0" w:name="_GoBack"/>
      <w:bookmarkEnd w:id="0"/>
    </w:p>
    <w:p w14:paraId="72308D07" w14:textId="77777777" w:rsidR="008F08DD" w:rsidRDefault="00EC2A01">
      <w:pPr>
        <w:pStyle w:val="Heading3"/>
      </w:pPr>
      <w:r>
        <w:t>Importing</w:t>
      </w:r>
    </w:p>
    <w:p w14:paraId="4B9F3C61" w14:textId="77777777" w:rsidR="008F08DD" w:rsidRDefault="00EC2A01">
      <w:pPr>
        <w:numPr>
          <w:ilvl w:val="0"/>
          <w:numId w:val="30"/>
        </w:numPr>
        <w:spacing w:after="0" w:line="240" w:lineRule="auto"/>
        <w:rPr>
          <w:color w:val="000000"/>
        </w:rPr>
      </w:pPr>
      <w:r>
        <w:rPr>
          <w:color w:val="000000"/>
        </w:rPr>
        <w:t>Open Altair Hypermesh</w:t>
      </w:r>
    </w:p>
    <w:p w14:paraId="36DC3260" w14:textId="77777777" w:rsidR="008F08DD" w:rsidRDefault="00EC2A01">
      <w:pPr>
        <w:numPr>
          <w:ilvl w:val="0"/>
          <w:numId w:val="30"/>
        </w:numPr>
        <w:spacing w:after="0" w:line="240" w:lineRule="auto"/>
        <w:rPr>
          <w:color w:val="000000"/>
        </w:rPr>
      </w:pPr>
      <w:r>
        <w:rPr>
          <w:color w:val="000000"/>
        </w:rPr>
        <w:t>In the import tab, set the “File Type” to STL and browse to one of the STL files representing the geometry of the femur, tibia, or patella.</w:t>
      </w:r>
    </w:p>
    <w:p w14:paraId="38855E3F" w14:textId="77777777" w:rsidR="008F08DD" w:rsidRDefault="00EC2A01">
      <w:pPr>
        <w:numPr>
          <w:ilvl w:val="0"/>
          <w:numId w:val="30"/>
        </w:numPr>
        <w:spacing w:after="0" w:line="240" w:lineRule="auto"/>
        <w:rPr>
          <w:color w:val="000000"/>
        </w:rPr>
      </w:pPr>
      <w:r>
        <w:rPr>
          <w:color w:val="000000"/>
        </w:rPr>
        <w:t>Click Import. At this point the STL should become visible in the viewport.</w:t>
      </w:r>
    </w:p>
    <w:p w14:paraId="6F7D7AC3" w14:textId="77777777" w:rsidR="008F08DD" w:rsidRDefault="00EC2A01">
      <w:pPr>
        <w:numPr>
          <w:ilvl w:val="0"/>
          <w:numId w:val="30"/>
        </w:numPr>
        <w:spacing w:after="0" w:line="240" w:lineRule="auto"/>
        <w:rPr>
          <w:color w:val="000000"/>
        </w:rPr>
      </w:pPr>
      <w:r>
        <w:rPr>
          <w:color w:val="000000"/>
        </w:rPr>
        <w:t>Repeat this process to load in the two remaining geometries.</w:t>
      </w:r>
    </w:p>
    <w:p w14:paraId="3BDB8FEA" w14:textId="77777777" w:rsidR="008F08DD" w:rsidRDefault="008F08DD">
      <w:pPr>
        <w:spacing w:after="0" w:line="240" w:lineRule="auto"/>
      </w:pPr>
    </w:p>
    <w:p w14:paraId="712CCE42" w14:textId="77777777" w:rsidR="008F08DD" w:rsidRDefault="00EC2A01">
      <w:pPr>
        <w:pStyle w:val="Heading3"/>
      </w:pPr>
      <w:r>
        <w:t>Mesh Building</w:t>
      </w:r>
    </w:p>
    <w:p w14:paraId="5EF1BA67" w14:textId="77777777" w:rsidR="008F08DD" w:rsidRDefault="00EC2A01">
      <w:pPr>
        <w:widowControl w:val="0"/>
        <w:numPr>
          <w:ilvl w:val="0"/>
          <w:numId w:val="31"/>
        </w:numPr>
        <w:spacing w:after="0" w:line="240" w:lineRule="auto"/>
        <w:rPr>
          <w:color w:val="000000"/>
        </w:rPr>
      </w:pPr>
      <w:r>
        <w:rPr>
          <w:color w:val="000000"/>
        </w:rPr>
        <w:t xml:space="preserve">At the bottom of the program, navigate into the 2D menu. Here we will fill find the </w:t>
      </w:r>
      <w:proofErr w:type="spellStart"/>
      <w:r>
        <w:rPr>
          <w:color w:val="000000"/>
        </w:rPr>
        <w:t>automesh</w:t>
      </w:r>
      <w:proofErr w:type="spellEnd"/>
      <w:r>
        <w:rPr>
          <w:color w:val="000000"/>
        </w:rPr>
        <w:t xml:space="preserve"> feature which allows for the remeshing of our currently dense mesh obtained </w:t>
      </w:r>
      <w:r>
        <w:rPr>
          <w:color w:val="000000"/>
        </w:rPr>
        <w:lastRenderedPageBreak/>
        <w:t>from Scan IP.</w:t>
      </w:r>
    </w:p>
    <w:p w14:paraId="7A88E824" w14:textId="77777777" w:rsidR="008F08DD" w:rsidRDefault="00EC2A01">
      <w:pPr>
        <w:numPr>
          <w:ilvl w:val="0"/>
          <w:numId w:val="31"/>
        </w:numPr>
        <w:spacing w:after="0" w:line="240" w:lineRule="auto"/>
        <w:rPr>
          <w:color w:val="000000"/>
        </w:rPr>
      </w:pPr>
      <w:r>
        <w:rPr>
          <w:color w:val="000000"/>
        </w:rPr>
        <w:t>Select a single element on the femur, it should turn white to indicate the selection.</w:t>
      </w:r>
    </w:p>
    <w:p w14:paraId="713EAE67" w14:textId="23757481" w:rsidR="008F08DD" w:rsidRDefault="00EC2A01">
      <w:pPr>
        <w:numPr>
          <w:ilvl w:val="0"/>
          <w:numId w:val="31"/>
        </w:numPr>
        <w:spacing w:after="0" w:line="240" w:lineRule="auto"/>
        <w:rPr>
          <w:color w:val="000000"/>
        </w:rPr>
      </w:pPr>
      <w:r>
        <w:rPr>
          <w:color w:val="000000"/>
        </w:rPr>
        <w:t xml:space="preserve">Click the yellow </w:t>
      </w:r>
      <w:r w:rsidR="00CA4CF3">
        <w:rPr>
          <w:color w:val="000000"/>
        </w:rPr>
        <w:t>“</w:t>
      </w:r>
      <w:proofErr w:type="spellStart"/>
      <w:r>
        <w:rPr>
          <w:color w:val="000000"/>
        </w:rPr>
        <w:t>elems</w:t>
      </w:r>
      <w:proofErr w:type="spellEnd"/>
      <w:r w:rsidR="00CA4CF3">
        <w:rPr>
          <w:color w:val="000000"/>
        </w:rPr>
        <w:t>”</w:t>
      </w:r>
      <w:r>
        <w:rPr>
          <w:color w:val="000000"/>
        </w:rPr>
        <w:t xml:space="preserve"> button, to bring up a sub menu and navigate to “by attached”. The entire femur bone should now be completely selected (white).</w:t>
      </w:r>
    </w:p>
    <w:p w14:paraId="0CB5930B" w14:textId="77777777" w:rsidR="008F08DD" w:rsidRDefault="00EC2A01">
      <w:pPr>
        <w:numPr>
          <w:ilvl w:val="0"/>
          <w:numId w:val="31"/>
        </w:numPr>
        <w:spacing w:after="0" w:line="240" w:lineRule="auto"/>
        <w:rPr>
          <w:color w:val="000000"/>
        </w:rPr>
      </w:pPr>
      <w:r>
        <w:rPr>
          <w:color w:val="000000"/>
        </w:rPr>
        <w:t xml:space="preserve">Set the element size to between 1.5 and 2.0 mm and set the mesh type to “tri”. </w:t>
      </w:r>
    </w:p>
    <w:p w14:paraId="2CD6B695" w14:textId="77777777" w:rsidR="008F08DD" w:rsidRDefault="00EC2A01">
      <w:pPr>
        <w:numPr>
          <w:ilvl w:val="0"/>
          <w:numId w:val="31"/>
        </w:numPr>
        <w:spacing w:after="0" w:line="240" w:lineRule="auto"/>
        <w:rPr>
          <w:color w:val="000000"/>
        </w:rPr>
      </w:pPr>
      <w:r>
        <w:rPr>
          <w:color w:val="000000"/>
        </w:rPr>
        <w:t>Before a new mesh is generated we must create a new component to store the generated mesh. In the model selector tab, right click on the Component heading and choose Create from the popup menu. You will be prompted to name the new component, type BONE-FEMUR, and click OK. The new component should be visible in the list. Right click on the newly created component and choose Make Current.</w:t>
      </w:r>
    </w:p>
    <w:p w14:paraId="442744B3" w14:textId="77777777" w:rsidR="008F08DD" w:rsidRDefault="00EC2A01">
      <w:pPr>
        <w:numPr>
          <w:ilvl w:val="0"/>
          <w:numId w:val="31"/>
        </w:numPr>
        <w:spacing w:after="0" w:line="240" w:lineRule="auto"/>
        <w:rPr>
          <w:color w:val="000000"/>
        </w:rPr>
      </w:pPr>
      <w:r>
        <w:rPr>
          <w:color w:val="000000"/>
        </w:rPr>
        <w:t>In the menu to the right of the element size, set the drop down to “</w:t>
      </w:r>
      <w:proofErr w:type="spellStart"/>
      <w:r>
        <w:rPr>
          <w:color w:val="000000"/>
        </w:rPr>
        <w:t>elems</w:t>
      </w:r>
      <w:proofErr w:type="spellEnd"/>
      <w:r>
        <w:rPr>
          <w:color w:val="000000"/>
        </w:rPr>
        <w:t xml:space="preserve"> to current comp”. This prompts the newly created nodes/elements to be deposited into the new component.</w:t>
      </w:r>
    </w:p>
    <w:p w14:paraId="31836750" w14:textId="77777777" w:rsidR="008F08DD" w:rsidRDefault="00EC2A01">
      <w:pPr>
        <w:numPr>
          <w:ilvl w:val="0"/>
          <w:numId w:val="31"/>
        </w:numPr>
        <w:spacing w:after="0" w:line="240" w:lineRule="auto"/>
        <w:rPr>
          <w:color w:val="000000"/>
        </w:rPr>
      </w:pPr>
      <w:r>
        <w:rPr>
          <w:color w:val="000000"/>
        </w:rPr>
        <w:t xml:space="preserve">Automatic seeding of nodes along feature edges based on the defined element size often provides an excellent mesh. If instead you would prefer to update the seeds manually, switch the bottom left dropdown from automatic to interactive. </w:t>
      </w:r>
    </w:p>
    <w:p w14:paraId="191F2B33" w14:textId="77777777" w:rsidR="008F08DD" w:rsidRDefault="00EC2A01">
      <w:pPr>
        <w:numPr>
          <w:ilvl w:val="0"/>
          <w:numId w:val="31"/>
        </w:numPr>
        <w:spacing w:after="0" w:line="240" w:lineRule="auto"/>
        <w:rPr>
          <w:color w:val="000000"/>
        </w:rPr>
      </w:pPr>
      <w:r>
        <w:rPr>
          <w:color w:val="000000"/>
        </w:rPr>
        <w:t>Click Mesh and wait for Hypermesh to complete the meshing process. If you are satisfied with the mesh, repeat the same process for BONE-TIBIA and BONE-PATELLA.</w:t>
      </w:r>
    </w:p>
    <w:p w14:paraId="5BC913C6" w14:textId="77777777" w:rsidR="008F08DD" w:rsidRDefault="00EC2A01">
      <w:pPr>
        <w:numPr>
          <w:ilvl w:val="0"/>
          <w:numId w:val="31"/>
        </w:numPr>
        <w:spacing w:after="0" w:line="240" w:lineRule="auto"/>
        <w:rPr>
          <w:color w:val="000000"/>
        </w:rPr>
      </w:pPr>
      <w:r>
        <w:rPr>
          <w:color w:val="000000"/>
        </w:rPr>
        <w:t xml:space="preserve">At this point, hide all other components except BONE-FEMUR, BONE-TIBIA, and BONE-PATELLA. </w:t>
      </w:r>
    </w:p>
    <w:p w14:paraId="4C088160" w14:textId="77777777" w:rsidR="008F08DD" w:rsidRDefault="008F08DD">
      <w:pPr>
        <w:spacing w:after="0" w:line="240" w:lineRule="auto"/>
      </w:pPr>
    </w:p>
    <w:p w14:paraId="7D580FAC" w14:textId="77777777" w:rsidR="008F08DD" w:rsidRDefault="00EC2A01">
      <w:pPr>
        <w:pStyle w:val="Heading3"/>
      </w:pPr>
      <w:r>
        <w:t>Mesh Quality Assessment</w:t>
      </w:r>
    </w:p>
    <w:p w14:paraId="365E247C" w14:textId="77777777" w:rsidR="008F08DD" w:rsidRDefault="00EC2A01">
      <w:pPr>
        <w:numPr>
          <w:ilvl w:val="0"/>
          <w:numId w:val="21"/>
        </w:numPr>
        <w:spacing w:after="0" w:line="240" w:lineRule="auto"/>
        <w:rPr>
          <w:color w:val="000000"/>
        </w:rPr>
      </w:pPr>
      <w:r>
        <w:rPr>
          <w:color w:val="000000"/>
        </w:rPr>
        <w:t>The following are a short list of mesh quality and characteristic assessments which should be performed before model assembly.</w:t>
      </w:r>
    </w:p>
    <w:p w14:paraId="54AA6B35" w14:textId="77777777" w:rsidR="008F08DD" w:rsidRDefault="00EC2A01">
      <w:pPr>
        <w:numPr>
          <w:ilvl w:val="1"/>
          <w:numId w:val="21"/>
        </w:numPr>
        <w:spacing w:after="0" w:line="240" w:lineRule="auto"/>
        <w:rPr>
          <w:color w:val="000000"/>
        </w:rPr>
      </w:pPr>
      <w:r>
        <w:rPr>
          <w:color w:val="000000"/>
        </w:rPr>
        <w:t xml:space="preserve">Check to see that the surface </w:t>
      </w:r>
      <w:proofErr w:type="spellStart"/>
      <w:r>
        <w:rPr>
          <w:color w:val="000000"/>
        </w:rPr>
        <w:t>normals</w:t>
      </w:r>
      <w:proofErr w:type="spellEnd"/>
      <w:r>
        <w:rPr>
          <w:color w:val="000000"/>
        </w:rPr>
        <w:t xml:space="preserve"> of each bone are pointing outward. This is important for contact modeling using FEA. Navigate to </w:t>
      </w:r>
      <w:proofErr w:type="spellStart"/>
      <w:r>
        <w:rPr>
          <w:color w:val="000000"/>
        </w:rPr>
        <w:t>Tool→Normals</w:t>
      </w:r>
      <w:proofErr w:type="spellEnd"/>
      <w:r>
        <w:rPr>
          <w:color w:val="000000"/>
        </w:rPr>
        <w:t>, and check to ensure the arrows point away from the bones. If not, they can be reversed using the tool.  </w:t>
      </w:r>
    </w:p>
    <w:p w14:paraId="28DFB901" w14:textId="77777777" w:rsidR="008F08DD" w:rsidRDefault="00EC2A01">
      <w:pPr>
        <w:numPr>
          <w:ilvl w:val="1"/>
          <w:numId w:val="21"/>
        </w:numPr>
        <w:spacing w:after="0" w:line="240" w:lineRule="auto"/>
        <w:rPr>
          <w:color w:val="000000"/>
        </w:rPr>
      </w:pPr>
      <w:r>
        <w:rPr>
          <w:color w:val="000000"/>
        </w:rPr>
        <w:t xml:space="preserve">Under </w:t>
      </w:r>
      <w:proofErr w:type="spellStart"/>
      <w:r>
        <w:rPr>
          <w:color w:val="000000"/>
        </w:rPr>
        <w:t>Tool→Check</w:t>
      </w:r>
      <w:proofErr w:type="spellEnd"/>
      <w:r>
        <w:rPr>
          <w:color w:val="000000"/>
        </w:rPr>
        <w:t xml:space="preserve"> Elms, click connectivity and duplicates to check for potential issues with mesh generation. As the meshing was performed in Hypermesh it is unlikely anything will come up but it’s a good check to perform. Results of each search will be displayed at the bottom left of the Hypermesh window.</w:t>
      </w:r>
    </w:p>
    <w:p w14:paraId="29C932A8" w14:textId="77777777" w:rsidR="008F08DD" w:rsidRDefault="00EC2A01">
      <w:pPr>
        <w:numPr>
          <w:ilvl w:val="1"/>
          <w:numId w:val="21"/>
        </w:numPr>
        <w:spacing w:after="0" w:line="240" w:lineRule="auto"/>
        <w:rPr>
          <w:color w:val="000000"/>
        </w:rPr>
      </w:pPr>
      <w:r>
        <w:rPr>
          <w:color w:val="000000"/>
        </w:rPr>
        <w:t xml:space="preserve">Under </w:t>
      </w:r>
      <w:proofErr w:type="spellStart"/>
      <w:r>
        <w:rPr>
          <w:color w:val="000000"/>
        </w:rPr>
        <w:t>Tool→Faces</w:t>
      </w:r>
      <w:proofErr w:type="spellEnd"/>
      <w:r>
        <w:rPr>
          <w:color w:val="000000"/>
        </w:rPr>
        <w:t>, select the elements of one bone and click preview equivalence. The results will be displayed at the bottom left. If anything is found click equivalence to equivalence the displayed co-located nodes. Perform this check on each bone.</w:t>
      </w:r>
    </w:p>
    <w:p w14:paraId="26A921F6" w14:textId="77777777" w:rsidR="008F08DD" w:rsidRDefault="00EC2A01">
      <w:pPr>
        <w:numPr>
          <w:ilvl w:val="1"/>
          <w:numId w:val="21"/>
        </w:numPr>
        <w:spacing w:after="0" w:line="240" w:lineRule="auto"/>
        <w:rPr>
          <w:color w:val="000000"/>
        </w:rPr>
      </w:pPr>
      <w:r>
        <w:rPr>
          <w:color w:val="000000"/>
        </w:rPr>
        <w:t>As a final check, re-import the STLs of the femur, tibia, and patella output from ScanIP. Ensure that the remeshed geometry is a valid representation of the ScanIP geometry. Selecting a larger Element Size would likely affect the representation of each bone and ultimately the kinematic response.</w:t>
      </w:r>
    </w:p>
    <w:p w14:paraId="4188A66B" w14:textId="77777777" w:rsidR="008F08DD" w:rsidRDefault="008F08DD">
      <w:pPr>
        <w:spacing w:after="0" w:line="240" w:lineRule="auto"/>
      </w:pPr>
    </w:p>
    <w:p w14:paraId="32653EB9" w14:textId="77777777" w:rsidR="008F08DD" w:rsidRDefault="00EC2A01">
      <w:pPr>
        <w:pStyle w:val="Heading3"/>
      </w:pPr>
      <w:r>
        <w:t>Save HM File</w:t>
      </w:r>
    </w:p>
    <w:p w14:paraId="71240F9A" w14:textId="77777777" w:rsidR="008F08DD" w:rsidRDefault="00EC2A01">
      <w:pPr>
        <w:numPr>
          <w:ilvl w:val="0"/>
          <w:numId w:val="22"/>
        </w:numPr>
        <w:spacing w:after="0" w:line="240" w:lineRule="auto"/>
        <w:rPr>
          <w:color w:val="000000"/>
        </w:rPr>
      </w:pPr>
      <w:r>
        <w:rPr>
          <w:color w:val="000000"/>
        </w:rPr>
        <w:t>Save the current Hypermesh file.</w:t>
      </w:r>
    </w:p>
    <w:p w14:paraId="0F778354" w14:textId="77777777" w:rsidR="008F08DD" w:rsidRDefault="008F08DD">
      <w:pPr>
        <w:spacing w:after="0" w:line="240" w:lineRule="auto"/>
      </w:pPr>
    </w:p>
    <w:p w14:paraId="76F5F512" w14:textId="77777777" w:rsidR="008F08DD" w:rsidRDefault="00EC2A01">
      <w:pPr>
        <w:pStyle w:val="Heading3"/>
      </w:pPr>
      <w:r>
        <w:lastRenderedPageBreak/>
        <w:t>Renumbering Nodes and Elements</w:t>
      </w:r>
    </w:p>
    <w:p w14:paraId="54C79F49" w14:textId="77777777" w:rsidR="008F08DD" w:rsidRDefault="00EC2A01">
      <w:pPr>
        <w:numPr>
          <w:ilvl w:val="0"/>
          <w:numId w:val="23"/>
        </w:numPr>
        <w:spacing w:after="0" w:line="240" w:lineRule="auto"/>
        <w:rPr>
          <w:color w:val="000000"/>
        </w:rPr>
      </w:pPr>
      <w:r>
        <w:rPr>
          <w:color w:val="000000"/>
        </w:rPr>
        <w:t>Renumbering is not crucial for simple models, but for large multibody musculoskeletal models having a clear and predictable numbering system is very important. The node and element numbering convention is shown in Table 1.  For example, nodes and elements for the femur start at 1,900,000, while nodes and elements for the tibia start at 1,200,000.</w:t>
      </w:r>
    </w:p>
    <w:p w14:paraId="09369528" w14:textId="77777777" w:rsidR="008F08DD" w:rsidRDefault="00EC2A01">
      <w:pPr>
        <w:numPr>
          <w:ilvl w:val="0"/>
          <w:numId w:val="23"/>
        </w:numPr>
        <w:spacing w:after="0" w:line="240" w:lineRule="auto"/>
        <w:rPr>
          <w:color w:val="000000"/>
        </w:rPr>
      </w:pPr>
      <w:r>
        <w:rPr>
          <w:color w:val="000000"/>
        </w:rPr>
        <w:t>As an example, this document will step through the process of renumbering the nodes and elements for the femur, but each bone should be updated before exporting the ABAQUS input files.  The renumbering process must be carried out for the nodes and the elements, separately.</w:t>
      </w:r>
    </w:p>
    <w:p w14:paraId="0E04C6A6" w14:textId="77777777" w:rsidR="008F08DD" w:rsidRDefault="00EC2A01">
      <w:pPr>
        <w:numPr>
          <w:ilvl w:val="0"/>
          <w:numId w:val="23"/>
        </w:numPr>
        <w:spacing w:after="0" w:line="240" w:lineRule="auto"/>
        <w:rPr>
          <w:color w:val="000000"/>
        </w:rPr>
      </w:pPr>
      <w:r>
        <w:rPr>
          <w:color w:val="000000"/>
        </w:rPr>
        <w:t>Hide all components except the femur. FEMUR-BONE should be the only component visible in the viewport and via the component hierarchy on the left.</w:t>
      </w:r>
    </w:p>
    <w:p w14:paraId="68457ABC" w14:textId="77777777" w:rsidR="008F08DD" w:rsidRDefault="00EC2A01">
      <w:pPr>
        <w:numPr>
          <w:ilvl w:val="0"/>
          <w:numId w:val="23"/>
        </w:numPr>
        <w:spacing w:after="0" w:line="240" w:lineRule="auto"/>
        <w:rPr>
          <w:color w:val="000000"/>
        </w:rPr>
      </w:pPr>
      <w:r>
        <w:rPr>
          <w:color w:val="000000"/>
        </w:rPr>
        <w:t>Navigate to Tools-Renumber</w:t>
      </w:r>
    </w:p>
    <w:p w14:paraId="4C82737C" w14:textId="77777777" w:rsidR="008F08DD" w:rsidRDefault="00EC2A01">
      <w:pPr>
        <w:numPr>
          <w:ilvl w:val="0"/>
          <w:numId w:val="23"/>
        </w:numPr>
        <w:spacing w:after="0" w:line="240" w:lineRule="auto"/>
        <w:rPr>
          <w:color w:val="000000"/>
        </w:rPr>
      </w:pPr>
      <w:r>
        <w:rPr>
          <w:color w:val="000000"/>
        </w:rPr>
        <w:t>Click the dropdown next to the yellow box and select “nodes”.</w:t>
      </w:r>
    </w:p>
    <w:p w14:paraId="4395392F" w14:textId="77777777" w:rsidR="008F08DD" w:rsidRDefault="00EC2A01">
      <w:pPr>
        <w:numPr>
          <w:ilvl w:val="0"/>
          <w:numId w:val="23"/>
        </w:numPr>
        <w:spacing w:after="0" w:line="240" w:lineRule="auto"/>
        <w:rPr>
          <w:color w:val="000000"/>
        </w:rPr>
      </w:pPr>
      <w:r>
        <w:rPr>
          <w:color w:val="000000"/>
        </w:rPr>
        <w:t>Click the yellow box and select “displayed”. The femur nodes should now be selected.</w:t>
      </w:r>
    </w:p>
    <w:p w14:paraId="4EBF9172" w14:textId="77777777" w:rsidR="008F08DD" w:rsidRDefault="00EC2A01">
      <w:pPr>
        <w:numPr>
          <w:ilvl w:val="0"/>
          <w:numId w:val="23"/>
        </w:numPr>
        <w:spacing w:after="0" w:line="240" w:lineRule="auto"/>
        <w:rPr>
          <w:color w:val="000000"/>
        </w:rPr>
      </w:pPr>
      <w:r>
        <w:rPr>
          <w:color w:val="000000"/>
        </w:rPr>
        <w:t>Set the Start With field to 1900000, Increment by 1, and Offset 0.</w:t>
      </w:r>
    </w:p>
    <w:p w14:paraId="263BA64C" w14:textId="77777777" w:rsidR="008F08DD" w:rsidRDefault="00EC2A01">
      <w:pPr>
        <w:numPr>
          <w:ilvl w:val="0"/>
          <w:numId w:val="23"/>
        </w:numPr>
        <w:spacing w:after="0" w:line="240" w:lineRule="auto"/>
        <w:rPr>
          <w:color w:val="000000"/>
        </w:rPr>
      </w:pPr>
      <w:r>
        <w:rPr>
          <w:color w:val="000000"/>
        </w:rPr>
        <w:t>Click Renumber. The results of the renumbering will be displayed at the bottom left of the window. Check that the nodes started at 1900000 and that the start node + number of nodes-1 = last node. This is an important check as Hypermesh will not warn you if there are conflicting node/element numbers in the current workspace and it will just skip them. If this happens, remove any unnecessary components from the workspace and try again.</w:t>
      </w:r>
    </w:p>
    <w:p w14:paraId="596769F4" w14:textId="77777777" w:rsidR="008F08DD" w:rsidRDefault="00EC2A01">
      <w:pPr>
        <w:numPr>
          <w:ilvl w:val="0"/>
          <w:numId w:val="23"/>
        </w:numPr>
        <w:spacing w:after="0" w:line="240" w:lineRule="auto"/>
        <w:rPr>
          <w:color w:val="000000"/>
        </w:rPr>
      </w:pPr>
      <w:r>
        <w:rPr>
          <w:color w:val="000000"/>
        </w:rPr>
        <w:t>Click the dropdown to left of the yellow box “nodes” and choose “elements”.</w:t>
      </w:r>
    </w:p>
    <w:p w14:paraId="6F58A641" w14:textId="77777777" w:rsidR="008F08DD" w:rsidRDefault="00EC2A01">
      <w:pPr>
        <w:numPr>
          <w:ilvl w:val="0"/>
          <w:numId w:val="23"/>
        </w:numPr>
        <w:spacing w:after="0" w:line="240" w:lineRule="auto"/>
        <w:rPr>
          <w:color w:val="000000"/>
        </w:rPr>
      </w:pPr>
      <w:r>
        <w:rPr>
          <w:color w:val="000000"/>
        </w:rPr>
        <w:t>Click the yellow box and select “displayed”. The femur elements should now be selected.</w:t>
      </w:r>
    </w:p>
    <w:p w14:paraId="36EF0C0B" w14:textId="77777777" w:rsidR="008F08DD" w:rsidRDefault="00EC2A01">
      <w:pPr>
        <w:numPr>
          <w:ilvl w:val="0"/>
          <w:numId w:val="23"/>
        </w:numPr>
        <w:spacing w:after="0" w:line="240" w:lineRule="auto"/>
        <w:rPr>
          <w:color w:val="000000"/>
        </w:rPr>
      </w:pPr>
      <w:r>
        <w:rPr>
          <w:color w:val="000000"/>
        </w:rPr>
        <w:t>Confirm that the Start With field to 1900000, Increment by 1, and Offset 0.</w:t>
      </w:r>
    </w:p>
    <w:p w14:paraId="0BADC25D" w14:textId="77777777" w:rsidR="008F08DD" w:rsidRDefault="00EC2A01">
      <w:pPr>
        <w:numPr>
          <w:ilvl w:val="0"/>
          <w:numId w:val="23"/>
        </w:numPr>
        <w:spacing w:after="0" w:line="240" w:lineRule="auto"/>
        <w:rPr>
          <w:color w:val="000000"/>
        </w:rPr>
      </w:pPr>
      <w:r>
        <w:rPr>
          <w:color w:val="000000"/>
        </w:rPr>
        <w:t>Click renumber. Check the results of the renumbering make sense as described previously.</w:t>
      </w:r>
    </w:p>
    <w:p w14:paraId="24061E63" w14:textId="77777777" w:rsidR="008F08DD" w:rsidRDefault="00EC2A01">
      <w:pPr>
        <w:numPr>
          <w:ilvl w:val="0"/>
          <w:numId w:val="23"/>
        </w:numPr>
        <w:spacing w:after="0" w:line="240" w:lineRule="auto"/>
        <w:rPr>
          <w:color w:val="000000"/>
        </w:rPr>
      </w:pPr>
      <w:r>
        <w:rPr>
          <w:color w:val="000000"/>
        </w:rPr>
        <w:t>Repeat this process for the tibia and the patella using the appropriate numbering of convention (Table 1).</w:t>
      </w:r>
    </w:p>
    <w:p w14:paraId="19C88313" w14:textId="77777777" w:rsidR="008F08DD" w:rsidRDefault="00EC2A01">
      <w:pPr>
        <w:numPr>
          <w:ilvl w:val="0"/>
          <w:numId w:val="23"/>
        </w:numPr>
        <w:spacing w:after="0" w:line="240" w:lineRule="auto"/>
        <w:rPr>
          <w:color w:val="000000"/>
        </w:rPr>
      </w:pPr>
      <w:r>
        <w:rPr>
          <w:color w:val="000000"/>
        </w:rPr>
        <w:t>Save the HM file.</w:t>
      </w:r>
    </w:p>
    <w:p w14:paraId="3C5931D7" w14:textId="77777777" w:rsidR="008F08DD" w:rsidRDefault="008F08DD">
      <w:pPr>
        <w:spacing w:after="0" w:line="240" w:lineRule="auto"/>
      </w:pPr>
    </w:p>
    <w:p w14:paraId="44D9D8F3" w14:textId="77777777" w:rsidR="008F08DD" w:rsidRDefault="00EC2A01">
      <w:pPr>
        <w:pStyle w:val="Heading3"/>
      </w:pPr>
      <w:r>
        <w:t>Exporting Input File for ABAQUS</w:t>
      </w:r>
    </w:p>
    <w:p w14:paraId="7464C5EE" w14:textId="77777777" w:rsidR="008F08DD" w:rsidRDefault="00EC2A01">
      <w:pPr>
        <w:numPr>
          <w:ilvl w:val="0"/>
          <w:numId w:val="24"/>
        </w:numPr>
        <w:spacing w:after="0" w:line="240" w:lineRule="auto"/>
        <w:rPr>
          <w:color w:val="000000"/>
        </w:rPr>
      </w:pPr>
      <w:r>
        <w:rPr>
          <w:color w:val="000000"/>
        </w:rPr>
        <w:t xml:space="preserve">After meshing and renumbering, export the geometries representing the femur, tibia, and patella as input (.inp) files for use in ABAQUS analyses. </w:t>
      </w:r>
    </w:p>
    <w:p w14:paraId="590A2BA1" w14:textId="77777777" w:rsidR="008F08DD" w:rsidRDefault="00EC2A01">
      <w:pPr>
        <w:numPr>
          <w:ilvl w:val="0"/>
          <w:numId w:val="24"/>
        </w:numPr>
        <w:spacing w:after="0" w:line="240" w:lineRule="auto"/>
        <w:rPr>
          <w:color w:val="000000"/>
        </w:rPr>
      </w:pPr>
      <w:r>
        <w:rPr>
          <w:color w:val="000000"/>
        </w:rPr>
        <w:t>As an example, this document will step through exporting an input file for elements and nodes of the femur, but the process should be repeated for all three bones.</w:t>
      </w:r>
    </w:p>
    <w:p w14:paraId="7638962D" w14:textId="77777777" w:rsidR="008F08DD" w:rsidRDefault="00EC2A01">
      <w:pPr>
        <w:numPr>
          <w:ilvl w:val="0"/>
          <w:numId w:val="24"/>
        </w:numPr>
        <w:spacing w:after="0" w:line="240" w:lineRule="auto"/>
        <w:rPr>
          <w:color w:val="000000"/>
        </w:rPr>
      </w:pPr>
      <w:r>
        <w:rPr>
          <w:color w:val="000000"/>
        </w:rPr>
        <w:t>Hide the Tibia and Patella in the Component Hierarchy.</w:t>
      </w:r>
    </w:p>
    <w:p w14:paraId="73E6429E" w14:textId="77777777" w:rsidR="008F08DD" w:rsidRDefault="00EC2A01">
      <w:pPr>
        <w:numPr>
          <w:ilvl w:val="0"/>
          <w:numId w:val="24"/>
        </w:numPr>
        <w:spacing w:after="0" w:line="240" w:lineRule="auto"/>
        <w:rPr>
          <w:color w:val="000000"/>
        </w:rPr>
      </w:pPr>
      <w:r>
        <w:rPr>
          <w:color w:val="000000"/>
        </w:rPr>
        <w:t>Navigate to File→Export→Solver Deck to bring up the Export tab on the left-hand side of the application.</w:t>
      </w:r>
    </w:p>
    <w:p w14:paraId="6396946B" w14:textId="77777777" w:rsidR="008F08DD" w:rsidRDefault="00EC2A01">
      <w:pPr>
        <w:numPr>
          <w:ilvl w:val="0"/>
          <w:numId w:val="24"/>
        </w:numPr>
        <w:spacing w:after="0" w:line="240" w:lineRule="auto"/>
        <w:rPr>
          <w:color w:val="000000"/>
        </w:rPr>
      </w:pPr>
      <w:r>
        <w:rPr>
          <w:color w:val="000000"/>
        </w:rPr>
        <w:t>Set File Type to Abaqus and Template to Explicit.</w:t>
      </w:r>
    </w:p>
    <w:p w14:paraId="22C8B1CD" w14:textId="77777777" w:rsidR="008F08DD" w:rsidRDefault="00EC2A01">
      <w:pPr>
        <w:numPr>
          <w:ilvl w:val="0"/>
          <w:numId w:val="24"/>
        </w:numPr>
        <w:spacing w:after="0" w:line="240" w:lineRule="auto"/>
        <w:rPr>
          <w:color w:val="000000"/>
        </w:rPr>
      </w:pPr>
      <w:r>
        <w:rPr>
          <w:color w:val="000000"/>
        </w:rPr>
        <w:t>Set the file location as preferred and the filename to BONE-FEMUR.inp</w:t>
      </w:r>
    </w:p>
    <w:p w14:paraId="0859D2A7" w14:textId="77777777" w:rsidR="008F08DD" w:rsidRDefault="00EC2A01">
      <w:pPr>
        <w:numPr>
          <w:ilvl w:val="0"/>
          <w:numId w:val="24"/>
        </w:numPr>
        <w:spacing w:after="0" w:line="240" w:lineRule="auto"/>
        <w:rPr>
          <w:color w:val="000000"/>
        </w:rPr>
      </w:pPr>
      <w:r>
        <w:rPr>
          <w:color w:val="000000"/>
        </w:rPr>
        <w:t xml:space="preserve">Under export options, set Export to “displayed”. </w:t>
      </w:r>
    </w:p>
    <w:p w14:paraId="78F30796" w14:textId="77777777" w:rsidR="008F08DD" w:rsidRDefault="00EC2A01">
      <w:pPr>
        <w:numPr>
          <w:ilvl w:val="0"/>
          <w:numId w:val="24"/>
        </w:numPr>
        <w:spacing w:after="0" w:line="240" w:lineRule="auto"/>
        <w:rPr>
          <w:color w:val="000000"/>
        </w:rPr>
      </w:pPr>
      <w:r>
        <w:rPr>
          <w:color w:val="000000"/>
        </w:rPr>
        <w:t>Uncheck Hypermesh comments.</w:t>
      </w:r>
    </w:p>
    <w:p w14:paraId="1E770B2B" w14:textId="77777777" w:rsidR="008F08DD" w:rsidRDefault="00EC2A01">
      <w:pPr>
        <w:numPr>
          <w:ilvl w:val="0"/>
          <w:numId w:val="24"/>
        </w:numPr>
        <w:spacing w:after="0" w:line="240" w:lineRule="auto"/>
        <w:rPr>
          <w:color w:val="000000"/>
        </w:rPr>
      </w:pPr>
      <w:r>
        <w:rPr>
          <w:color w:val="000000"/>
        </w:rPr>
        <w:lastRenderedPageBreak/>
        <w:t>Click Export</w:t>
      </w:r>
    </w:p>
    <w:p w14:paraId="57F425E5" w14:textId="77777777" w:rsidR="008F08DD" w:rsidRDefault="00EC2A01">
      <w:pPr>
        <w:numPr>
          <w:ilvl w:val="0"/>
          <w:numId w:val="24"/>
        </w:numPr>
        <w:spacing w:after="0" w:line="240" w:lineRule="auto"/>
        <w:rPr>
          <w:color w:val="000000"/>
        </w:rPr>
      </w:pPr>
      <w:r>
        <w:rPr>
          <w:color w:val="000000"/>
        </w:rPr>
        <w:t>Repeat this process for Tibia and Patella.</w:t>
      </w:r>
    </w:p>
    <w:p w14:paraId="4C5EA1A6" w14:textId="77777777" w:rsidR="008F08DD" w:rsidRDefault="00EC2A01">
      <w:pPr>
        <w:numPr>
          <w:ilvl w:val="0"/>
          <w:numId w:val="24"/>
        </w:numPr>
        <w:spacing w:after="0" w:line="240" w:lineRule="auto"/>
        <w:rPr>
          <w:color w:val="000000"/>
        </w:rPr>
      </w:pPr>
      <w:r>
        <w:rPr>
          <w:color w:val="000000"/>
        </w:rPr>
        <w:t>Check the new input files for correct numbering and data. If there are any read/write issues or no selected elements Hypermesh will leave the file blank.</w:t>
      </w:r>
    </w:p>
    <w:p w14:paraId="656C46E0" w14:textId="77777777" w:rsidR="008F08DD" w:rsidRDefault="008F08DD">
      <w:pPr>
        <w:spacing w:after="0" w:line="240" w:lineRule="auto"/>
      </w:pPr>
    </w:p>
    <w:p w14:paraId="05E7FCF5" w14:textId="77777777" w:rsidR="008F08DD" w:rsidRDefault="008F08DD">
      <w:pPr>
        <w:spacing w:after="0" w:line="240" w:lineRule="auto"/>
      </w:pPr>
    </w:p>
    <w:p w14:paraId="2FE006F7" w14:textId="55AFBEA6" w:rsidR="008F08DD" w:rsidRDefault="00EC2A01">
      <w:pPr>
        <w:spacing w:after="0" w:line="240" w:lineRule="auto"/>
        <w:jc w:val="center"/>
        <w:rPr>
          <w:color w:val="000000"/>
        </w:rPr>
      </w:pPr>
      <w:r>
        <w:rPr>
          <w:color w:val="000000"/>
        </w:rPr>
        <w:t xml:space="preserve">Table 1. Node and element numbering convention for bone and cartilage structures. </w:t>
      </w:r>
    </w:p>
    <w:p w14:paraId="407801E7" w14:textId="77777777" w:rsidR="008F08DD" w:rsidRDefault="008F08DD">
      <w:pPr>
        <w:spacing w:after="0" w:line="240" w:lineRule="auto"/>
        <w:jc w:val="center"/>
      </w:pPr>
    </w:p>
    <w:tbl>
      <w:tblPr>
        <w:tblStyle w:val="a"/>
        <w:tblW w:w="9340" w:type="dxa"/>
        <w:tblLayout w:type="fixed"/>
        <w:tblLook w:val="0400" w:firstRow="0" w:lastRow="0" w:firstColumn="0" w:lastColumn="0" w:noHBand="0" w:noVBand="1"/>
      </w:tblPr>
      <w:tblGrid>
        <w:gridCol w:w="1910"/>
        <w:gridCol w:w="1285"/>
        <w:gridCol w:w="2015"/>
        <w:gridCol w:w="2065"/>
        <w:gridCol w:w="2065"/>
      </w:tblGrid>
      <w:tr w:rsidR="008F08DD" w14:paraId="36E046B2"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DE265" w14:textId="77777777" w:rsidR="008F08DD" w:rsidRDefault="00EC2A01">
            <w:pPr>
              <w:spacing w:after="0" w:line="240" w:lineRule="auto"/>
              <w:jc w:val="center"/>
            </w:pPr>
            <w:r>
              <w:rPr>
                <w:b/>
                <w:color w:val="000000"/>
              </w:rPr>
              <w:t>Structure</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3109C" w14:textId="77777777" w:rsidR="008F08DD" w:rsidRDefault="00EC2A01">
            <w:pPr>
              <w:spacing w:after="0" w:line="240" w:lineRule="auto"/>
              <w:jc w:val="center"/>
            </w:pPr>
            <w:r>
              <w:rPr>
                <w:b/>
                <w:color w:val="000000"/>
              </w:rPr>
              <w:t>Mesh Type</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11B4C" w14:textId="77777777" w:rsidR="008F08DD" w:rsidRDefault="00EC2A01">
            <w:pPr>
              <w:spacing w:after="0" w:line="240" w:lineRule="auto"/>
              <w:jc w:val="center"/>
            </w:pPr>
            <w:r>
              <w:rPr>
                <w:b/>
                <w:color w:val="000000"/>
              </w:rPr>
              <w:t>Export Filename</w:t>
            </w:r>
          </w:p>
          <w:p w14:paraId="2330F85F" w14:textId="77777777" w:rsidR="008F08DD" w:rsidRDefault="00EC2A01">
            <w:pPr>
              <w:spacing w:after="0" w:line="240" w:lineRule="auto"/>
              <w:jc w:val="center"/>
            </w:pPr>
            <w:r>
              <w:rPr>
                <w:b/>
                <w:color w:val="000000"/>
              </w:rPr>
              <w:t>(.inp)</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50C1C" w14:textId="77777777" w:rsidR="008F08DD" w:rsidRDefault="00EC2A01">
            <w:pPr>
              <w:spacing w:after="0" w:line="240" w:lineRule="auto"/>
              <w:jc w:val="center"/>
            </w:pPr>
            <w:r>
              <w:rPr>
                <w:b/>
                <w:color w:val="000000"/>
              </w:rPr>
              <w:t>Starting Node Number</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E5F78" w14:textId="77777777" w:rsidR="008F08DD" w:rsidRDefault="00EC2A01">
            <w:pPr>
              <w:spacing w:after="0" w:line="240" w:lineRule="auto"/>
              <w:jc w:val="center"/>
            </w:pPr>
            <w:r>
              <w:rPr>
                <w:b/>
                <w:color w:val="000000"/>
              </w:rPr>
              <w:t>Starting Element</w:t>
            </w:r>
          </w:p>
          <w:p w14:paraId="0AC15B82" w14:textId="77777777" w:rsidR="008F08DD" w:rsidRDefault="00EC2A01">
            <w:pPr>
              <w:spacing w:after="0" w:line="240" w:lineRule="auto"/>
              <w:jc w:val="center"/>
            </w:pPr>
            <w:r>
              <w:rPr>
                <w:b/>
                <w:color w:val="000000"/>
              </w:rPr>
              <w:t>Number</w:t>
            </w:r>
          </w:p>
        </w:tc>
      </w:tr>
      <w:tr w:rsidR="008F08DD" w14:paraId="6A1C413A"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4E48B" w14:textId="77777777" w:rsidR="008F08DD" w:rsidRDefault="00EC2A01">
            <w:pPr>
              <w:spacing w:after="0" w:line="240" w:lineRule="auto"/>
              <w:jc w:val="center"/>
            </w:pPr>
            <w:r>
              <w:rPr>
                <w:color w:val="000000"/>
              </w:rPr>
              <w:t>Femur</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08615" w14:textId="77777777" w:rsidR="008F08DD" w:rsidRDefault="00EC2A01">
            <w:pPr>
              <w:spacing w:after="0" w:line="240" w:lineRule="auto"/>
              <w:jc w:val="center"/>
            </w:pPr>
            <w:r>
              <w:rPr>
                <w:color w:val="000000"/>
              </w:rPr>
              <w:t>Tri</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4A872" w14:textId="77777777" w:rsidR="008F08DD" w:rsidRDefault="00EC2A01">
            <w:pPr>
              <w:spacing w:after="0" w:line="240" w:lineRule="auto"/>
              <w:jc w:val="center"/>
            </w:pPr>
            <w:r>
              <w:rPr>
                <w:color w:val="000000"/>
              </w:rPr>
              <w:t>BONE-FEMUR</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F0EEE" w14:textId="77777777" w:rsidR="008F08DD" w:rsidRDefault="00EC2A01">
            <w:pPr>
              <w:spacing w:after="0" w:line="240" w:lineRule="auto"/>
              <w:jc w:val="center"/>
            </w:pPr>
            <w:r>
              <w:rPr>
                <w:color w:val="000000"/>
              </w:rPr>
              <w:t>1900000</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CA17E" w14:textId="77777777" w:rsidR="008F08DD" w:rsidRDefault="00EC2A01">
            <w:pPr>
              <w:spacing w:after="0" w:line="240" w:lineRule="auto"/>
              <w:jc w:val="center"/>
            </w:pPr>
            <w:r>
              <w:rPr>
                <w:color w:val="000000"/>
              </w:rPr>
              <w:t>1900000</w:t>
            </w:r>
          </w:p>
        </w:tc>
      </w:tr>
      <w:tr w:rsidR="008F08DD" w14:paraId="5743F727"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F41FC" w14:textId="77777777" w:rsidR="008F08DD" w:rsidRDefault="00EC2A01">
            <w:pPr>
              <w:spacing w:after="0" w:line="240" w:lineRule="auto"/>
              <w:jc w:val="center"/>
            </w:pPr>
            <w:r>
              <w:rPr>
                <w:color w:val="000000"/>
              </w:rPr>
              <w:t>Tibia and Fibula</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33A4F" w14:textId="77777777" w:rsidR="008F08DD" w:rsidRDefault="00EC2A01">
            <w:pPr>
              <w:spacing w:after="0" w:line="240" w:lineRule="auto"/>
              <w:jc w:val="center"/>
            </w:pPr>
            <w:r>
              <w:rPr>
                <w:color w:val="000000"/>
              </w:rPr>
              <w:t>Tri</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0D9C4" w14:textId="77777777" w:rsidR="008F08DD" w:rsidRDefault="00EC2A01">
            <w:pPr>
              <w:spacing w:after="0" w:line="240" w:lineRule="auto"/>
              <w:jc w:val="center"/>
            </w:pPr>
            <w:r>
              <w:rPr>
                <w:color w:val="000000"/>
              </w:rPr>
              <w:t>BONE-TIBIA</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F11B7" w14:textId="77777777" w:rsidR="008F08DD" w:rsidRDefault="00EC2A01">
            <w:pPr>
              <w:spacing w:after="0" w:line="240" w:lineRule="auto"/>
              <w:jc w:val="center"/>
            </w:pPr>
            <w:r>
              <w:rPr>
                <w:color w:val="000000"/>
              </w:rPr>
              <w:t>1200000</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76755" w14:textId="77777777" w:rsidR="008F08DD" w:rsidRDefault="00EC2A01">
            <w:pPr>
              <w:spacing w:after="0" w:line="240" w:lineRule="auto"/>
              <w:jc w:val="center"/>
            </w:pPr>
            <w:r>
              <w:rPr>
                <w:color w:val="000000"/>
              </w:rPr>
              <w:t>1200000</w:t>
            </w:r>
          </w:p>
        </w:tc>
      </w:tr>
      <w:tr w:rsidR="008F08DD" w14:paraId="2D06DD70"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D73C0" w14:textId="77777777" w:rsidR="008F08DD" w:rsidRDefault="00EC2A01">
            <w:pPr>
              <w:spacing w:after="0" w:line="240" w:lineRule="auto"/>
              <w:jc w:val="center"/>
            </w:pPr>
            <w:r>
              <w:rPr>
                <w:color w:val="000000"/>
              </w:rPr>
              <w:t>Patella</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E6BC3" w14:textId="77777777" w:rsidR="008F08DD" w:rsidRDefault="00EC2A01">
            <w:pPr>
              <w:spacing w:after="0" w:line="240" w:lineRule="auto"/>
              <w:jc w:val="center"/>
            </w:pPr>
            <w:r>
              <w:rPr>
                <w:color w:val="000000"/>
              </w:rPr>
              <w:t>Tri</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8D79A" w14:textId="77777777" w:rsidR="008F08DD" w:rsidRDefault="00EC2A01">
            <w:pPr>
              <w:spacing w:after="0" w:line="240" w:lineRule="auto"/>
              <w:jc w:val="center"/>
            </w:pPr>
            <w:r>
              <w:rPr>
                <w:color w:val="000000"/>
              </w:rPr>
              <w:t>BONE-PATELLA</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41EE3" w14:textId="77777777" w:rsidR="008F08DD" w:rsidRDefault="00EC2A01">
            <w:pPr>
              <w:spacing w:after="0" w:line="240" w:lineRule="auto"/>
              <w:jc w:val="center"/>
            </w:pPr>
            <w:r>
              <w:rPr>
                <w:color w:val="000000"/>
              </w:rPr>
              <w:t>6400000</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1D28B" w14:textId="77777777" w:rsidR="008F08DD" w:rsidRDefault="00EC2A01">
            <w:pPr>
              <w:spacing w:after="0" w:line="240" w:lineRule="auto"/>
              <w:jc w:val="center"/>
            </w:pPr>
            <w:r>
              <w:rPr>
                <w:color w:val="000000"/>
              </w:rPr>
              <w:t>6400000</w:t>
            </w:r>
          </w:p>
        </w:tc>
      </w:tr>
      <w:tr w:rsidR="008F08DD" w14:paraId="3474519A"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9DB57" w14:textId="77777777" w:rsidR="008F08DD" w:rsidRDefault="00EC2A01">
            <w:pPr>
              <w:spacing w:after="0" w:line="240" w:lineRule="auto"/>
              <w:jc w:val="center"/>
            </w:pPr>
            <w:r>
              <w:rPr>
                <w:color w:val="000000"/>
              </w:rPr>
              <w:t>Femoral Cartilage</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087A7" w14:textId="77777777" w:rsidR="008F08DD" w:rsidRDefault="00EC2A01">
            <w:pPr>
              <w:spacing w:after="0" w:line="240" w:lineRule="auto"/>
              <w:jc w:val="center"/>
            </w:pPr>
            <w:r>
              <w:rPr>
                <w:color w:val="000000"/>
              </w:rPr>
              <w:t>Hex</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0CCA3" w14:textId="77777777" w:rsidR="008F08DD" w:rsidRDefault="00EC2A01">
            <w:pPr>
              <w:spacing w:after="0" w:line="240" w:lineRule="auto"/>
              <w:jc w:val="center"/>
            </w:pPr>
            <w:r>
              <w:rPr>
                <w:color w:val="000000"/>
              </w:rPr>
              <w:t>CART-FEMUR</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7612F" w14:textId="77777777" w:rsidR="008F08DD" w:rsidRDefault="00EC2A01">
            <w:pPr>
              <w:spacing w:after="0" w:line="240" w:lineRule="auto"/>
              <w:jc w:val="center"/>
            </w:pPr>
            <w:r>
              <w:rPr>
                <w:color w:val="000000"/>
              </w:rPr>
              <w:t>1990000</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C804FE" w14:textId="77777777" w:rsidR="008F08DD" w:rsidRDefault="00EC2A01">
            <w:pPr>
              <w:spacing w:after="0" w:line="240" w:lineRule="auto"/>
              <w:jc w:val="center"/>
            </w:pPr>
            <w:r>
              <w:rPr>
                <w:color w:val="000000"/>
              </w:rPr>
              <w:t>1990000</w:t>
            </w:r>
          </w:p>
        </w:tc>
      </w:tr>
      <w:tr w:rsidR="008F08DD" w14:paraId="14C80FC4"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B45CD" w14:textId="77777777" w:rsidR="008F08DD" w:rsidRDefault="00EC2A01">
            <w:pPr>
              <w:spacing w:after="0" w:line="240" w:lineRule="auto"/>
              <w:jc w:val="center"/>
            </w:pPr>
            <w:r>
              <w:rPr>
                <w:color w:val="000000"/>
              </w:rPr>
              <w:t>Tibial Cartilage</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1C6E7" w14:textId="77777777" w:rsidR="008F08DD" w:rsidRDefault="00EC2A01">
            <w:pPr>
              <w:spacing w:after="0" w:line="240" w:lineRule="auto"/>
              <w:jc w:val="center"/>
            </w:pPr>
            <w:r>
              <w:rPr>
                <w:color w:val="000000"/>
              </w:rPr>
              <w:t>Hex</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86875" w14:textId="77777777" w:rsidR="008F08DD" w:rsidRDefault="00EC2A01">
            <w:pPr>
              <w:spacing w:after="0" w:line="240" w:lineRule="auto"/>
              <w:jc w:val="center"/>
            </w:pPr>
            <w:r>
              <w:rPr>
                <w:color w:val="000000"/>
              </w:rPr>
              <w:t>CART-TIBIA</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C107D" w14:textId="77777777" w:rsidR="008F08DD" w:rsidRDefault="00EC2A01">
            <w:pPr>
              <w:spacing w:after="0" w:line="240" w:lineRule="auto"/>
              <w:jc w:val="center"/>
            </w:pPr>
            <w:r>
              <w:rPr>
                <w:color w:val="000000"/>
              </w:rPr>
              <w:t>4990000</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19042" w14:textId="77777777" w:rsidR="008F08DD" w:rsidRDefault="00EC2A01">
            <w:pPr>
              <w:spacing w:after="0" w:line="240" w:lineRule="auto"/>
              <w:jc w:val="center"/>
            </w:pPr>
            <w:r>
              <w:rPr>
                <w:color w:val="000000"/>
              </w:rPr>
              <w:t>4990000</w:t>
            </w:r>
          </w:p>
        </w:tc>
      </w:tr>
      <w:tr w:rsidR="008F08DD" w14:paraId="54D3899A" w14:textId="77777777">
        <w:tc>
          <w:tcPr>
            <w:tcW w:w="1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1993C" w14:textId="77777777" w:rsidR="008F08DD" w:rsidRDefault="00EC2A01">
            <w:pPr>
              <w:spacing w:after="0" w:line="240" w:lineRule="auto"/>
              <w:jc w:val="center"/>
            </w:pPr>
            <w:r>
              <w:rPr>
                <w:color w:val="000000"/>
              </w:rPr>
              <w:t>Patellar Cartilage</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07420" w14:textId="77777777" w:rsidR="008F08DD" w:rsidRDefault="00EC2A01">
            <w:pPr>
              <w:spacing w:after="0" w:line="240" w:lineRule="auto"/>
              <w:jc w:val="center"/>
            </w:pPr>
            <w:r>
              <w:rPr>
                <w:color w:val="000000"/>
              </w:rPr>
              <w:t>Hex</w:t>
            </w:r>
          </w:p>
        </w:tc>
        <w:tc>
          <w:tcPr>
            <w:tcW w:w="2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3EDF5" w14:textId="77777777" w:rsidR="008F08DD" w:rsidRDefault="00EC2A01">
            <w:pPr>
              <w:spacing w:after="0" w:line="240" w:lineRule="auto"/>
              <w:jc w:val="center"/>
            </w:pPr>
            <w:r>
              <w:rPr>
                <w:color w:val="000000"/>
              </w:rPr>
              <w:t>CART-PATELLA</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C8D11" w14:textId="77777777" w:rsidR="008F08DD" w:rsidRDefault="00EC2A01">
            <w:pPr>
              <w:spacing w:after="0" w:line="240" w:lineRule="auto"/>
              <w:jc w:val="center"/>
            </w:pPr>
            <w:r>
              <w:rPr>
                <w:color w:val="000000"/>
              </w:rPr>
              <w:t>3990000</w:t>
            </w:r>
          </w:p>
        </w:tc>
        <w:tc>
          <w:tcPr>
            <w:tcW w:w="2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CC6CD" w14:textId="77777777" w:rsidR="008F08DD" w:rsidRDefault="00EC2A01">
            <w:pPr>
              <w:spacing w:after="0" w:line="240" w:lineRule="auto"/>
              <w:jc w:val="center"/>
            </w:pPr>
            <w:r>
              <w:rPr>
                <w:color w:val="000000"/>
              </w:rPr>
              <w:t>3990000</w:t>
            </w:r>
          </w:p>
        </w:tc>
      </w:tr>
    </w:tbl>
    <w:p w14:paraId="5252BEB2" w14:textId="77777777" w:rsidR="008F08DD" w:rsidRDefault="008F08DD">
      <w:pPr>
        <w:spacing w:after="0" w:line="240" w:lineRule="auto"/>
      </w:pPr>
    </w:p>
    <w:p w14:paraId="4B6AA621" w14:textId="77777777" w:rsidR="008F08DD" w:rsidRDefault="008F08DD">
      <w:pPr>
        <w:spacing w:after="0" w:line="240" w:lineRule="auto"/>
      </w:pPr>
    </w:p>
    <w:p w14:paraId="5574164E" w14:textId="77777777" w:rsidR="008F08DD" w:rsidRDefault="00EC2A01">
      <w:pPr>
        <w:pStyle w:val="Heading2"/>
        <w:rPr>
          <w:rFonts w:ascii="Calibri" w:eastAsia="Calibri" w:hAnsi="Calibri" w:cs="Calibri"/>
        </w:rPr>
      </w:pPr>
      <w:r>
        <w:rPr>
          <w:rFonts w:ascii="Calibri" w:eastAsia="Calibri" w:hAnsi="Calibri" w:cs="Calibri"/>
        </w:rPr>
        <w:t xml:space="preserve">4.3 Meshing of Cartilage </w:t>
      </w:r>
    </w:p>
    <w:p w14:paraId="618891C4" w14:textId="77777777" w:rsidR="008F08DD" w:rsidRDefault="00EC2A01">
      <w:pPr>
        <w:spacing w:after="0" w:line="240" w:lineRule="auto"/>
        <w:rPr>
          <w:color w:val="000000"/>
        </w:rPr>
      </w:pPr>
      <w:r>
        <w:rPr>
          <w:color w:val="000000"/>
        </w:rPr>
        <w:t>This section describes the meshing of the cartilage structures with hex solid elements.</w:t>
      </w:r>
    </w:p>
    <w:p w14:paraId="4F4CE777" w14:textId="77777777" w:rsidR="008F08DD" w:rsidRDefault="008F08DD">
      <w:pPr>
        <w:spacing w:after="0" w:line="240" w:lineRule="auto"/>
        <w:rPr>
          <w:color w:val="000000"/>
        </w:rPr>
      </w:pPr>
    </w:p>
    <w:p w14:paraId="5458A336" w14:textId="77777777" w:rsidR="008F08DD" w:rsidRDefault="00EC2A01">
      <w:pPr>
        <w:spacing w:after="0" w:line="240" w:lineRule="auto"/>
      </w:pPr>
      <w:r>
        <w:rPr>
          <w:color w:val="000000"/>
          <w:u w:val="single"/>
        </w:rPr>
        <w:t>Primary Tool</w:t>
      </w:r>
    </w:p>
    <w:p w14:paraId="677A266E" w14:textId="1DCDEA61" w:rsidR="008F08DD" w:rsidRDefault="00EC2A01">
      <w:pPr>
        <w:numPr>
          <w:ilvl w:val="0"/>
          <w:numId w:val="25"/>
        </w:numPr>
        <w:spacing w:after="0" w:line="240" w:lineRule="auto"/>
        <w:rPr>
          <w:color w:val="000000"/>
        </w:rPr>
      </w:pPr>
      <w:r>
        <w:rPr>
          <w:color w:val="000000"/>
        </w:rPr>
        <w:t>Custom GUI developed in Matlab, Mathworks (Natick, MA</w:t>
      </w:r>
      <w:r w:rsidR="00A87AF5">
        <w:rPr>
          <w:color w:val="000000"/>
        </w:rPr>
        <w:t>, USA</w:t>
      </w:r>
      <w:r>
        <w:rPr>
          <w:color w:val="000000"/>
        </w:rPr>
        <w:t>)</w:t>
      </w:r>
    </w:p>
    <w:p w14:paraId="542145AB" w14:textId="73EE4158" w:rsidR="008F08DD" w:rsidRDefault="00EC2A01">
      <w:pPr>
        <w:numPr>
          <w:ilvl w:val="0"/>
          <w:numId w:val="25"/>
        </w:numPr>
        <w:spacing w:after="0" w:line="240" w:lineRule="auto"/>
        <w:rPr>
          <w:color w:val="000000"/>
        </w:rPr>
      </w:pPr>
      <w:r>
        <w:rPr>
          <w:color w:val="000000"/>
        </w:rPr>
        <w:t>Hypermesh (v. 14.0), Altair (Troy, MI</w:t>
      </w:r>
      <w:r w:rsidR="00A87AF5">
        <w:rPr>
          <w:color w:val="000000"/>
        </w:rPr>
        <w:t>, USA</w:t>
      </w:r>
      <w:r>
        <w:rPr>
          <w:color w:val="000000"/>
        </w:rPr>
        <w:t>)</w:t>
      </w:r>
    </w:p>
    <w:p w14:paraId="1B7A86B1" w14:textId="77777777" w:rsidR="008F08DD" w:rsidRDefault="00EC2A01">
      <w:pPr>
        <w:spacing w:after="0" w:line="240" w:lineRule="auto"/>
      </w:pPr>
      <w:r>
        <w:rPr>
          <w:color w:val="000000"/>
          <w:u w:val="single"/>
        </w:rPr>
        <w:t>Inputs</w:t>
      </w:r>
    </w:p>
    <w:p w14:paraId="468DF869" w14:textId="77777777" w:rsidR="008F08DD" w:rsidRDefault="00EC2A01">
      <w:pPr>
        <w:numPr>
          <w:ilvl w:val="0"/>
          <w:numId w:val="26"/>
        </w:numPr>
        <w:spacing w:after="0" w:line="240" w:lineRule="auto"/>
        <w:rPr>
          <w:color w:val="000000"/>
        </w:rPr>
      </w:pPr>
      <w:r>
        <w:rPr>
          <w:color w:val="000000"/>
        </w:rPr>
        <w:t>Geometry of Cartilage (.stl)</w:t>
      </w:r>
    </w:p>
    <w:p w14:paraId="4F7FB241" w14:textId="77777777" w:rsidR="008F08DD" w:rsidRDefault="00EC2A01">
      <w:pPr>
        <w:spacing w:after="0" w:line="240" w:lineRule="auto"/>
      </w:pPr>
      <w:r>
        <w:rPr>
          <w:color w:val="000000"/>
          <w:u w:val="single"/>
        </w:rPr>
        <w:t>Outputs</w:t>
      </w:r>
      <w:r>
        <w:rPr>
          <w:color w:val="000000"/>
        </w:rPr>
        <w:t xml:space="preserve"> </w:t>
      </w:r>
    </w:p>
    <w:p w14:paraId="70E646D8" w14:textId="77777777" w:rsidR="008F08DD" w:rsidRDefault="00EC2A01">
      <w:pPr>
        <w:numPr>
          <w:ilvl w:val="0"/>
          <w:numId w:val="27"/>
        </w:numPr>
        <w:spacing w:after="0" w:line="240" w:lineRule="auto"/>
        <w:rPr>
          <w:color w:val="000000"/>
        </w:rPr>
      </w:pPr>
      <w:r>
        <w:rPr>
          <w:color w:val="000000"/>
        </w:rPr>
        <w:t>Finite element mesh (hex) in Abaqus format (.inp)</w:t>
      </w:r>
    </w:p>
    <w:p w14:paraId="4D38C780" w14:textId="77777777" w:rsidR="008F08DD" w:rsidRDefault="008F08DD">
      <w:pPr>
        <w:spacing w:after="0" w:line="240" w:lineRule="auto"/>
      </w:pPr>
    </w:p>
    <w:p w14:paraId="164A5D3C" w14:textId="77777777" w:rsidR="008F08DD" w:rsidRDefault="00EC2A01">
      <w:pPr>
        <w:pStyle w:val="Heading3"/>
      </w:pPr>
      <w:r>
        <w:t>Meshing</w:t>
      </w:r>
    </w:p>
    <w:p w14:paraId="3DE77135" w14:textId="087EFEAA" w:rsidR="008F08DD" w:rsidRDefault="00EC2A01">
      <w:pPr>
        <w:numPr>
          <w:ilvl w:val="0"/>
          <w:numId w:val="28"/>
        </w:numPr>
        <w:spacing w:after="0" w:line="240" w:lineRule="auto"/>
        <w:rPr>
          <w:color w:val="000000"/>
        </w:rPr>
      </w:pPr>
      <w:r>
        <w:rPr>
          <w:color w:val="000000"/>
        </w:rPr>
        <w:t xml:space="preserve">The meshing of cartilage geometries is performed using a custom Matlab script with GUI which allows the user to morph a hexahedral template mesh onto the existing dense cartilage geometry (STL) exported from ScanIP (Figure </w:t>
      </w:r>
      <w:r w:rsidR="006362B1">
        <w:rPr>
          <w:color w:val="000000"/>
        </w:rPr>
        <w:t>9</w:t>
      </w:r>
      <w:r>
        <w:rPr>
          <w:color w:val="000000"/>
        </w:rPr>
        <w:t>).  The methodology has been described in Baldwin et al. (2010) and Fitzpatrick et al. (2011).</w:t>
      </w:r>
    </w:p>
    <w:p w14:paraId="72EED0BF" w14:textId="164DD198" w:rsidR="008F08DD" w:rsidRDefault="00EC2A01">
      <w:pPr>
        <w:numPr>
          <w:ilvl w:val="1"/>
          <w:numId w:val="28"/>
        </w:numPr>
        <w:spacing w:after="0" w:line="240" w:lineRule="auto"/>
        <w:rPr>
          <w:color w:val="000000"/>
        </w:rPr>
      </w:pPr>
      <w:r>
        <w:rPr>
          <w:color w:val="000000"/>
        </w:rPr>
        <w:t>The cartilage meshes were represented by hexahedral elements to support contact analyses.  The template contained 3968, 2736, and 780 nodes for the femur, tibia</w:t>
      </w:r>
      <w:r w:rsidR="00A87AF5">
        <w:rPr>
          <w:color w:val="000000"/>
        </w:rPr>
        <w:t>,</w:t>
      </w:r>
      <w:r>
        <w:rPr>
          <w:color w:val="000000"/>
        </w:rPr>
        <w:t xml:space="preserve"> and patella, respectively.</w:t>
      </w:r>
    </w:p>
    <w:p w14:paraId="4ECB2F10" w14:textId="77777777" w:rsidR="008F08DD" w:rsidRDefault="00EC2A01">
      <w:pPr>
        <w:numPr>
          <w:ilvl w:val="1"/>
          <w:numId w:val="28"/>
        </w:numPr>
        <w:spacing w:after="0" w:line="240" w:lineRule="auto"/>
        <w:rPr>
          <w:color w:val="000000"/>
        </w:rPr>
      </w:pPr>
      <w:r>
        <w:rPr>
          <w:color w:val="000000"/>
        </w:rPr>
        <w:lastRenderedPageBreak/>
        <w:t xml:space="preserve">A subset of the surface nodes </w:t>
      </w:r>
      <w:proofErr w:type="gramStart"/>
      <w:r>
        <w:rPr>
          <w:color w:val="000000"/>
        </w:rPr>
        <w:t>were</w:t>
      </w:r>
      <w:proofErr w:type="gramEnd"/>
      <w:r>
        <w:rPr>
          <w:color w:val="000000"/>
        </w:rPr>
        <w:t xml:space="preserve"> designated as handles on the template mesh to facilitate a mesh-morphing process to generate subject-specific meshes using Hypermesh; 2030, 504 and 390 handles were identified for the femoral, tibial, and patellar cartilages, respectively</w:t>
      </w:r>
    </w:p>
    <w:p w14:paraId="63D9666E" w14:textId="77777777" w:rsidR="008F08DD" w:rsidRDefault="00EC2A01">
      <w:pPr>
        <w:numPr>
          <w:ilvl w:val="1"/>
          <w:numId w:val="28"/>
        </w:numPr>
        <w:spacing w:after="0" w:line="240" w:lineRule="auto"/>
        <w:rPr>
          <w:color w:val="000000"/>
        </w:rPr>
      </w:pPr>
      <w:r>
        <w:rPr>
          <w:color w:val="000000"/>
        </w:rPr>
        <w:t>User input is required to manually choose landmarks (features) on the cartilage surfaces as prompted by the GUI application. A custom algorithm divides the STL meshes into subsections based on landmark points and distributes handles to represent each structure.</w:t>
      </w:r>
    </w:p>
    <w:p w14:paraId="263B8033" w14:textId="77777777" w:rsidR="008F08DD" w:rsidRDefault="00EC2A01">
      <w:pPr>
        <w:numPr>
          <w:ilvl w:val="1"/>
          <w:numId w:val="28"/>
        </w:numPr>
        <w:spacing w:after="0" w:line="240" w:lineRule="auto"/>
        <w:rPr>
          <w:color w:val="000000"/>
        </w:rPr>
      </w:pPr>
      <w:r>
        <w:rPr>
          <w:color w:val="000000"/>
        </w:rPr>
        <w:t>Morphing of the template to a subject-specific mesh was achieved by repositioning the template handles to the subject’s corresponding handle coordinates. Surface and edge drafting is performed to improve contact analyses.</w:t>
      </w:r>
    </w:p>
    <w:p w14:paraId="53B1F021" w14:textId="77777777" w:rsidR="008F08DD" w:rsidRDefault="00EC2A01">
      <w:pPr>
        <w:numPr>
          <w:ilvl w:val="1"/>
          <w:numId w:val="28"/>
        </w:numPr>
        <w:spacing w:after="0" w:line="240" w:lineRule="auto"/>
        <w:rPr>
          <w:color w:val="000000"/>
        </w:rPr>
      </w:pPr>
      <w:r>
        <w:rPr>
          <w:color w:val="000000"/>
        </w:rPr>
        <w:t>The cartilage hex mesh is morphed by Hypermesh (Hypermorph) and displayed to the user.</w:t>
      </w:r>
    </w:p>
    <w:p w14:paraId="6C560664" w14:textId="77777777" w:rsidR="008F08DD" w:rsidRDefault="00EC2A01">
      <w:pPr>
        <w:numPr>
          <w:ilvl w:val="1"/>
          <w:numId w:val="28"/>
        </w:numPr>
        <w:spacing w:after="0" w:line="240" w:lineRule="auto"/>
        <w:rPr>
          <w:color w:val="000000"/>
        </w:rPr>
      </w:pPr>
      <w:r>
        <w:rPr>
          <w:color w:val="000000"/>
        </w:rPr>
        <w:t>An FE readiness check is performed automatically through a dummy simulation which checks for small or negative-volume elements.</w:t>
      </w:r>
    </w:p>
    <w:p w14:paraId="3B401374" w14:textId="77777777" w:rsidR="008F08DD" w:rsidRDefault="00EC2A01">
      <w:pPr>
        <w:numPr>
          <w:ilvl w:val="1"/>
          <w:numId w:val="28"/>
        </w:numPr>
        <w:spacing w:after="0" w:line="240" w:lineRule="auto"/>
        <w:rPr>
          <w:color w:val="000000"/>
        </w:rPr>
      </w:pPr>
      <w:r>
        <w:rPr>
          <w:color w:val="000000"/>
        </w:rPr>
        <w:t>If necessary, the final step performs a mesh refinement by splitting quad elements into smaller elements. These quads are then used to extrude 3D hex elements between the two major surfaces.</w:t>
      </w:r>
    </w:p>
    <w:p w14:paraId="24371CFD" w14:textId="77777777" w:rsidR="008F08DD" w:rsidRDefault="00EC2A01">
      <w:pPr>
        <w:numPr>
          <w:ilvl w:val="1"/>
          <w:numId w:val="28"/>
        </w:numPr>
        <w:spacing w:after="0" w:line="240" w:lineRule="auto"/>
        <w:rPr>
          <w:color w:val="000000"/>
        </w:rPr>
      </w:pPr>
      <w:r>
        <w:rPr>
          <w:color w:val="000000"/>
        </w:rPr>
        <w:t>Finally, the code exports ABAQUS input (.inp) files for each cartilage geometry.  The node and element numbering of the exported cartilage meshes are based on the numbering convention (Table 1).</w:t>
      </w:r>
    </w:p>
    <w:p w14:paraId="715FD333" w14:textId="77777777" w:rsidR="008F08DD" w:rsidRDefault="00EC2A01">
      <w:pPr>
        <w:numPr>
          <w:ilvl w:val="0"/>
          <w:numId w:val="28"/>
        </w:numPr>
        <w:spacing w:after="0" w:line="240" w:lineRule="auto"/>
        <w:rPr>
          <w:color w:val="000000"/>
        </w:rPr>
      </w:pPr>
      <w:r>
        <w:rPr>
          <w:color w:val="000000"/>
        </w:rPr>
        <w:t>Smoothing of the mesh is performed on the mesh handles as described previously. The amount of smoothing can be controlled by the user. To ensure that the smoothed hex mesh accurately represents the segmented geometry, both the input file from the hex mesh generation and the STL from ScanIP should be imported into Hypermesh for visual inspection.  </w:t>
      </w:r>
    </w:p>
    <w:p w14:paraId="04363BB3" w14:textId="77777777" w:rsidR="008F08DD" w:rsidRDefault="00EC2A01">
      <w:pPr>
        <w:numPr>
          <w:ilvl w:val="0"/>
          <w:numId w:val="28"/>
        </w:numPr>
        <w:spacing w:after="0" w:line="240" w:lineRule="auto"/>
        <w:rPr>
          <w:color w:val="000000"/>
        </w:rPr>
      </w:pPr>
      <w:r>
        <w:rPr>
          <w:color w:val="000000"/>
        </w:rPr>
        <w:t>Inter-rater variability in cartilage registration using the GUI was evaluated between three raters.  Each rater was familiar with knee anatomy and given basic GUI instructions.  Error was quantified by the average 3D geometric distance between corresponding surface handles.  Inter-rater variability was measured as 0.25 ± 0.16 mm for average 3D geometric distance between corresponding handles, which resulted in 0.1 mm average thickness variation between corresponding handles of each rater’s registered geometries.</w:t>
      </w:r>
    </w:p>
    <w:p w14:paraId="2F9CF25C" w14:textId="77777777" w:rsidR="008F08DD" w:rsidRDefault="008F08DD">
      <w:pPr>
        <w:spacing w:after="0" w:line="240" w:lineRule="auto"/>
      </w:pPr>
    </w:p>
    <w:p w14:paraId="330A6CF8" w14:textId="045456A6" w:rsidR="008F08DD" w:rsidRDefault="00585C52">
      <w:pPr>
        <w:spacing w:after="0" w:line="240" w:lineRule="auto"/>
        <w:jc w:val="center"/>
      </w:pPr>
      <w:r w:rsidRPr="00B02BD4">
        <w:rPr>
          <w:rFonts w:eastAsia="Times New Roman" w:cstheme="minorHAnsi"/>
          <w:noProof/>
        </w:rPr>
        <w:lastRenderedPageBreak/>
        <w:drawing>
          <wp:inline distT="0" distB="0" distL="0" distR="0" wp14:anchorId="328CE38A" wp14:editId="6201F8AD">
            <wp:extent cx="5287280"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7280" cy="3657600"/>
                    </a:xfrm>
                    <a:prstGeom prst="rect">
                      <a:avLst/>
                    </a:prstGeom>
                  </pic:spPr>
                </pic:pic>
              </a:graphicData>
            </a:graphic>
          </wp:inline>
        </w:drawing>
      </w:r>
    </w:p>
    <w:p w14:paraId="32032CC1" w14:textId="77777777" w:rsidR="008F08DD" w:rsidRDefault="008F08DD">
      <w:pPr>
        <w:spacing w:after="0" w:line="240" w:lineRule="auto"/>
      </w:pPr>
    </w:p>
    <w:p w14:paraId="3ED8A69B" w14:textId="3EB382F3" w:rsidR="008F08DD" w:rsidRDefault="00EC2A01">
      <w:pPr>
        <w:spacing w:after="0" w:line="240" w:lineRule="auto"/>
      </w:pPr>
      <w:r>
        <w:t>F</w:t>
      </w:r>
      <w:r>
        <w:rPr>
          <w:color w:val="000000"/>
        </w:rPr>
        <w:t xml:space="preserve">igure </w:t>
      </w:r>
      <w:r w:rsidR="006362B1">
        <w:rPr>
          <w:color w:val="000000"/>
        </w:rPr>
        <w:t>9</w:t>
      </w:r>
      <w:r>
        <w:rPr>
          <w:color w:val="000000"/>
        </w:rPr>
        <w:t>.  Process used for subject-specific morphing of cartilage.  As segmented surfaces (top left), selection of landmarks (bottom left), automated determination of node handles (bottom right) and morphing of template to create the subject specific hex mesh.</w:t>
      </w:r>
    </w:p>
    <w:p w14:paraId="187C4E85" w14:textId="77777777" w:rsidR="008F08DD" w:rsidRDefault="008F08DD">
      <w:pPr>
        <w:spacing w:after="0" w:line="240" w:lineRule="auto"/>
      </w:pPr>
    </w:p>
    <w:p w14:paraId="73DCFF5B" w14:textId="77777777" w:rsidR="008F08DD" w:rsidRDefault="008F08DD">
      <w:pPr>
        <w:spacing w:after="0" w:line="240" w:lineRule="auto"/>
      </w:pPr>
    </w:p>
    <w:p w14:paraId="003D4B5C" w14:textId="77777777" w:rsidR="008F08DD" w:rsidRDefault="00EC2A01">
      <w:pPr>
        <w:spacing w:after="0" w:line="240" w:lineRule="auto"/>
        <w:rPr>
          <w:b/>
          <w:sz w:val="36"/>
          <w:szCs w:val="36"/>
        </w:rPr>
      </w:pPr>
      <w:r>
        <w:rPr>
          <w:color w:val="000000"/>
          <w:u w:val="single"/>
        </w:rPr>
        <w:t>4.4 Meshing of Ligaments and Soft Tissues</w:t>
      </w:r>
    </w:p>
    <w:p w14:paraId="4A80C14B" w14:textId="77777777" w:rsidR="008F08DD" w:rsidRDefault="00EC2A01">
      <w:pPr>
        <w:spacing w:after="0" w:line="240" w:lineRule="auto"/>
        <w:rPr>
          <w:color w:val="000000"/>
        </w:rPr>
      </w:pPr>
      <w:r>
        <w:rPr>
          <w:color w:val="000000"/>
        </w:rPr>
        <w:t>This section describes the meshing of the ligaments and quadriceps extensor mechanism with 1D spring and fiber-reinforced membrane elements.</w:t>
      </w:r>
    </w:p>
    <w:p w14:paraId="48842EEB" w14:textId="77777777" w:rsidR="008F08DD" w:rsidRDefault="008F08DD">
      <w:pPr>
        <w:spacing w:after="0" w:line="240" w:lineRule="auto"/>
        <w:rPr>
          <w:color w:val="000000"/>
        </w:rPr>
      </w:pPr>
    </w:p>
    <w:p w14:paraId="1208B8FA" w14:textId="77777777" w:rsidR="008F08DD" w:rsidRDefault="00EC2A01">
      <w:pPr>
        <w:spacing w:after="0" w:line="240" w:lineRule="auto"/>
      </w:pPr>
      <w:r>
        <w:rPr>
          <w:color w:val="000000"/>
          <w:u w:val="single"/>
        </w:rPr>
        <w:t>Primary Tool</w:t>
      </w:r>
    </w:p>
    <w:p w14:paraId="73AD0CDC" w14:textId="77777777" w:rsidR="008F08DD" w:rsidRDefault="00EC2A01">
      <w:pPr>
        <w:numPr>
          <w:ilvl w:val="0"/>
          <w:numId w:val="46"/>
        </w:numPr>
        <w:spacing w:after="0" w:line="240" w:lineRule="auto"/>
        <w:rPr>
          <w:color w:val="000000"/>
        </w:rPr>
      </w:pPr>
      <w:r>
        <w:rPr>
          <w:color w:val="000000"/>
        </w:rPr>
        <w:t>Hypermesh (v. 14.0), Altair (Troy, MI, USA)</w:t>
      </w:r>
    </w:p>
    <w:p w14:paraId="50D33D0C" w14:textId="77777777" w:rsidR="008F08DD" w:rsidRDefault="00EC2A01">
      <w:pPr>
        <w:numPr>
          <w:ilvl w:val="0"/>
          <w:numId w:val="46"/>
        </w:numPr>
        <w:spacing w:after="0" w:line="240" w:lineRule="auto"/>
        <w:rPr>
          <w:color w:val="000000"/>
        </w:rPr>
      </w:pPr>
      <w:r>
        <w:rPr>
          <w:color w:val="000000"/>
        </w:rPr>
        <w:t>Matlab, Mathworks (Natick, MA, USA)</w:t>
      </w:r>
    </w:p>
    <w:p w14:paraId="52D9C934" w14:textId="77777777" w:rsidR="008F08DD" w:rsidRDefault="00EC2A01">
      <w:pPr>
        <w:spacing w:after="0" w:line="240" w:lineRule="auto"/>
      </w:pPr>
      <w:r>
        <w:rPr>
          <w:color w:val="000000"/>
          <w:u w:val="single"/>
        </w:rPr>
        <w:t>Inputs</w:t>
      </w:r>
    </w:p>
    <w:p w14:paraId="0808B38D" w14:textId="77777777" w:rsidR="008F08DD" w:rsidRDefault="00EC2A01">
      <w:pPr>
        <w:numPr>
          <w:ilvl w:val="0"/>
          <w:numId w:val="47"/>
        </w:numPr>
        <w:spacing w:after="0" w:line="240" w:lineRule="auto"/>
        <w:rPr>
          <w:color w:val="000000"/>
        </w:rPr>
      </w:pPr>
      <w:r>
        <w:rPr>
          <w:color w:val="000000"/>
        </w:rPr>
        <w:t>Geometry of ligaments and bones (.stl)</w:t>
      </w:r>
    </w:p>
    <w:p w14:paraId="50DCCBAA" w14:textId="77777777" w:rsidR="008F08DD" w:rsidRDefault="00EC2A01">
      <w:pPr>
        <w:spacing w:after="0" w:line="240" w:lineRule="auto"/>
      </w:pPr>
      <w:r>
        <w:rPr>
          <w:color w:val="000000"/>
          <w:u w:val="single"/>
        </w:rPr>
        <w:t>Outputs</w:t>
      </w:r>
    </w:p>
    <w:p w14:paraId="417E0F60" w14:textId="77777777" w:rsidR="008F08DD" w:rsidRDefault="00EC2A01">
      <w:pPr>
        <w:numPr>
          <w:ilvl w:val="0"/>
          <w:numId w:val="45"/>
        </w:numPr>
        <w:spacing w:after="0" w:line="240" w:lineRule="auto"/>
        <w:rPr>
          <w:color w:val="000000"/>
        </w:rPr>
      </w:pPr>
      <w:r>
        <w:rPr>
          <w:color w:val="000000"/>
        </w:rPr>
        <w:t>Finite element mesh in Abaqus format (.inp)</w:t>
      </w:r>
    </w:p>
    <w:p w14:paraId="1C20AED1" w14:textId="77777777" w:rsidR="008F08DD" w:rsidRDefault="008F08DD">
      <w:pPr>
        <w:spacing w:after="0" w:line="240" w:lineRule="auto"/>
      </w:pPr>
    </w:p>
    <w:p w14:paraId="2CDF52B5" w14:textId="77777777" w:rsidR="008F08DD" w:rsidRDefault="00EC2A01">
      <w:pPr>
        <w:pStyle w:val="Heading3"/>
      </w:pPr>
      <w:r>
        <w:t>Meshing</w:t>
      </w:r>
    </w:p>
    <w:p w14:paraId="0B5C8345" w14:textId="77777777" w:rsidR="00A87AF5" w:rsidRDefault="00EC2A01" w:rsidP="00A87AF5">
      <w:pPr>
        <w:numPr>
          <w:ilvl w:val="0"/>
          <w:numId w:val="32"/>
        </w:numPr>
        <w:spacing w:after="0" w:line="240" w:lineRule="auto"/>
        <w:rPr>
          <w:color w:val="000000"/>
        </w:rPr>
      </w:pPr>
      <w:r>
        <w:rPr>
          <w:color w:val="000000"/>
        </w:rPr>
        <w:t xml:space="preserve">Development of ligament mesh geometry will be informed using a combination of data sources: (1) 3D representations exported from ScanIP as described above, (2) probed point data from the experiment (when available), (3) and descriptions from literature.  Preference will be given to data sources (1) and (2) to describe the attachment regions, with information from the literature used to supplement as needed.  </w:t>
      </w:r>
    </w:p>
    <w:p w14:paraId="2C58DFBE" w14:textId="19F8AFF5" w:rsidR="008F08DD" w:rsidRPr="00A87AF5" w:rsidRDefault="00EC2A01" w:rsidP="00A87AF5">
      <w:pPr>
        <w:numPr>
          <w:ilvl w:val="0"/>
          <w:numId w:val="32"/>
        </w:numPr>
        <w:spacing w:after="0" w:line="240" w:lineRule="auto"/>
        <w:rPr>
          <w:color w:val="000000"/>
        </w:rPr>
      </w:pPr>
      <w:r w:rsidRPr="00A87AF5">
        <w:rPr>
          <w:color w:val="000000"/>
        </w:rPr>
        <w:lastRenderedPageBreak/>
        <w:t>The ligament representations of the anterior and posterior cruciate ligaments (ACL, PCL), the medial and lateral collateral ligaments (MCL, LCL), posterior oblique ligament (POL), popliteofibular ligament (PFL), and anterolateral structure (ALS) will be defined using 1D tension-only non-linear spring elements. Representation of the patellar and quadriceps tendons will be defined using fiber reinforced membrane elements</w:t>
      </w:r>
      <w:r w:rsidR="006362B1">
        <w:rPr>
          <w:color w:val="000000"/>
        </w:rPr>
        <w:t xml:space="preserve"> (Figure 10)</w:t>
      </w:r>
    </w:p>
    <w:p w14:paraId="35950C89" w14:textId="77777777" w:rsidR="00A87AF5" w:rsidRDefault="00EC2A01" w:rsidP="00A87AF5">
      <w:pPr>
        <w:numPr>
          <w:ilvl w:val="0"/>
          <w:numId w:val="32"/>
        </w:numPr>
        <w:spacing w:after="0" w:line="240" w:lineRule="auto"/>
        <w:rPr>
          <w:color w:val="000000"/>
        </w:rPr>
      </w:pPr>
      <w:r>
        <w:rPr>
          <w:color w:val="000000"/>
        </w:rPr>
        <w:t>Identification of footprint geometry will be performed in Hypermesh. An appropriate shape (rectangle, ellipse) will be fit to the footprints of the ACL, PCL, MCL, LCL, POL, PCAP, PFL, and ALS when possible. In instances where the ligament is not reliably digitized from the MRI or using probed point data the bounding region will be defined based on literature descriptions of the ligament. These regions will define boundaries of each ligament and inform perturbations made during the calibration phase. Initial ligament geometry is described below along with number of fibers and ligament bundle descriptions (Table 2).</w:t>
      </w:r>
    </w:p>
    <w:p w14:paraId="693FE28B" w14:textId="453C4E4F" w:rsidR="008F08DD" w:rsidRPr="00A87AF5" w:rsidRDefault="00EC2A01" w:rsidP="00A87AF5">
      <w:pPr>
        <w:numPr>
          <w:ilvl w:val="0"/>
          <w:numId w:val="32"/>
        </w:numPr>
        <w:spacing w:after="0" w:line="240" w:lineRule="auto"/>
        <w:rPr>
          <w:color w:val="000000"/>
        </w:rPr>
      </w:pPr>
      <w:r w:rsidRPr="00A87AF5">
        <w:rPr>
          <w:color w:val="000000"/>
        </w:rPr>
        <w:t>For example, the ACL will be represented by 2 bundles (anteromedial and posterolateral) composed of 2 fibers each, resulting in 4 total fibers (Table 2). Each of the 2 fibers representing a bundle will be placed based on anatomical descriptions and within the boundary of the footprint geometry.</w:t>
      </w:r>
    </w:p>
    <w:p w14:paraId="52E2DF43" w14:textId="77777777" w:rsidR="008F08DD" w:rsidRDefault="00EC2A01">
      <w:pPr>
        <w:numPr>
          <w:ilvl w:val="0"/>
          <w:numId w:val="33"/>
        </w:numPr>
        <w:spacing w:after="0" w:line="240" w:lineRule="auto"/>
        <w:rPr>
          <w:color w:val="000000"/>
        </w:rPr>
      </w:pPr>
      <w:r>
        <w:rPr>
          <w:color w:val="000000"/>
        </w:rPr>
        <w:t>Patellar Tendon: The patellar tendon will be represented using a series of reinforced membrane elements. The membrane will be formed by morphing a template mesh onto the 3D representation of the patellar tendon exported from Scan IP.</w:t>
      </w:r>
    </w:p>
    <w:p w14:paraId="649BF557" w14:textId="25317719" w:rsidR="008F08DD" w:rsidRDefault="00EC2A01">
      <w:pPr>
        <w:numPr>
          <w:ilvl w:val="0"/>
          <w:numId w:val="33"/>
        </w:numPr>
        <w:spacing w:after="0" w:line="240" w:lineRule="auto"/>
        <w:rPr>
          <w:color w:val="000000"/>
        </w:rPr>
      </w:pPr>
      <w:r>
        <w:rPr>
          <w:color w:val="000000"/>
        </w:rPr>
        <w:t>Quadriceps Tendon: The quadriceps tendons will be represented using a series of fiber reinforced membrane elements. Four quadriceps tendons will be formed by morphing a template mesh onto the 3D representations of the quadriceps tendons exported from ScanIP. If the muscles are visible in the MRI, they will be digitized to inform the direction and orientation of the quadriceps tendons where appropriate.</w:t>
      </w:r>
    </w:p>
    <w:p w14:paraId="7D871955" w14:textId="77777777" w:rsidR="00F9749E" w:rsidRPr="00F9749E" w:rsidRDefault="00EC2A01" w:rsidP="00F9749E">
      <w:pPr>
        <w:numPr>
          <w:ilvl w:val="0"/>
          <w:numId w:val="33"/>
        </w:numPr>
        <w:spacing w:after="0" w:line="240" w:lineRule="auto"/>
      </w:pPr>
      <w:r w:rsidRPr="00F9749E">
        <w:rPr>
          <w:color w:val="000000"/>
        </w:rPr>
        <w:t>As with previous meshing or morphing based on segmented STLs from ScanIP, as a final check the spring and membrane elements will be imported into Hypermesh and overlaid on the segmented STLs to check for proper alignment.</w:t>
      </w:r>
    </w:p>
    <w:p w14:paraId="3852C923" w14:textId="77777777" w:rsidR="00F9749E" w:rsidRDefault="00F9749E" w:rsidP="00F9749E">
      <w:pPr>
        <w:spacing w:after="0" w:line="240" w:lineRule="auto"/>
        <w:ind w:left="360"/>
        <w:rPr>
          <w:color w:val="000000"/>
        </w:rPr>
      </w:pPr>
    </w:p>
    <w:p w14:paraId="39383354" w14:textId="42E3CD96" w:rsidR="00066577" w:rsidRDefault="00066577" w:rsidP="00F9749E">
      <w:pPr>
        <w:spacing w:after="0" w:line="240" w:lineRule="auto"/>
        <w:ind w:left="360"/>
      </w:pPr>
      <w:r>
        <w:br w:type="page"/>
      </w:r>
    </w:p>
    <w:p w14:paraId="43E0A09A" w14:textId="77777777" w:rsidR="008F08DD" w:rsidRDefault="008F08DD">
      <w:pPr>
        <w:spacing w:after="0" w:line="240" w:lineRule="auto"/>
      </w:pPr>
    </w:p>
    <w:p w14:paraId="3C15E5D2" w14:textId="77777777" w:rsidR="008F08DD" w:rsidRDefault="00EC2A01">
      <w:pPr>
        <w:spacing w:after="0" w:line="240" w:lineRule="auto"/>
        <w:jc w:val="center"/>
      </w:pPr>
      <w:r>
        <w:rPr>
          <w:color w:val="000000"/>
        </w:rPr>
        <w:t>Table 2. Description of ligament representation including number of bundles and fibers, and the node and element numbering convention.</w:t>
      </w:r>
    </w:p>
    <w:p w14:paraId="2F1E8DFE" w14:textId="77777777" w:rsidR="008F08DD" w:rsidRDefault="008F08DD">
      <w:pPr>
        <w:spacing w:after="0" w:line="240" w:lineRule="auto"/>
      </w:pPr>
    </w:p>
    <w:tbl>
      <w:tblPr>
        <w:tblStyle w:val="a0"/>
        <w:tblW w:w="9312" w:type="dxa"/>
        <w:tblLayout w:type="fixed"/>
        <w:tblLook w:val="0400" w:firstRow="0" w:lastRow="0" w:firstColumn="0" w:lastColumn="0" w:noHBand="0" w:noVBand="1"/>
      </w:tblPr>
      <w:tblGrid>
        <w:gridCol w:w="1768"/>
        <w:gridCol w:w="997"/>
        <w:gridCol w:w="1363"/>
        <w:gridCol w:w="2448"/>
        <w:gridCol w:w="2736"/>
      </w:tblGrid>
      <w:tr w:rsidR="008F08DD" w14:paraId="333E7CDE"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A27E8" w14:textId="77777777" w:rsidR="008F08DD" w:rsidRDefault="00EC2A01">
            <w:pPr>
              <w:spacing w:after="0" w:line="240" w:lineRule="auto"/>
              <w:jc w:val="center"/>
            </w:pPr>
            <w:r>
              <w:rPr>
                <w:b/>
                <w:color w:val="000000"/>
              </w:rPr>
              <w:t>Ligament Name</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9D8EE" w14:textId="77777777" w:rsidR="008F08DD" w:rsidRDefault="00EC2A01">
            <w:pPr>
              <w:spacing w:after="0" w:line="240" w:lineRule="auto"/>
              <w:jc w:val="center"/>
            </w:pPr>
            <w:r>
              <w:rPr>
                <w:b/>
                <w:color w:val="000000"/>
              </w:rPr>
              <w:t>Bundles</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400A6" w14:textId="77777777" w:rsidR="008F08DD" w:rsidRDefault="00EC2A01">
            <w:pPr>
              <w:spacing w:after="0" w:line="240" w:lineRule="auto"/>
              <w:jc w:val="center"/>
            </w:pPr>
            <w:r>
              <w:rPr>
                <w:b/>
                <w:color w:val="000000"/>
              </w:rPr>
              <w:t>Total Fibers</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9A025" w14:textId="77777777" w:rsidR="008F08DD" w:rsidRDefault="00EC2A01">
            <w:pPr>
              <w:spacing w:after="0" w:line="240" w:lineRule="auto"/>
              <w:jc w:val="center"/>
            </w:pPr>
            <w:r>
              <w:rPr>
                <w:b/>
                <w:color w:val="000000"/>
              </w:rPr>
              <w:t>Starting Node Number</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17BFD" w14:textId="77777777" w:rsidR="008F08DD" w:rsidRDefault="00EC2A01">
            <w:pPr>
              <w:spacing w:after="0" w:line="240" w:lineRule="auto"/>
              <w:jc w:val="center"/>
            </w:pPr>
            <w:r>
              <w:rPr>
                <w:b/>
                <w:color w:val="000000"/>
              </w:rPr>
              <w:t>Starting Element Number</w:t>
            </w:r>
          </w:p>
        </w:tc>
      </w:tr>
      <w:tr w:rsidR="008F08DD" w14:paraId="6FDF5196"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90FF6" w14:textId="77777777" w:rsidR="008F08DD" w:rsidRDefault="00EC2A01">
            <w:pPr>
              <w:spacing w:after="0" w:line="240" w:lineRule="auto"/>
              <w:jc w:val="center"/>
            </w:pPr>
            <w:r>
              <w:rPr>
                <w:color w:val="000000"/>
              </w:rPr>
              <w:t>ACL</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63CDD" w14:textId="77777777" w:rsidR="008F08DD" w:rsidRDefault="00EC2A01">
            <w:pPr>
              <w:spacing w:after="0" w:line="240" w:lineRule="auto"/>
              <w:jc w:val="center"/>
            </w:pPr>
            <w:r>
              <w:rPr>
                <w:color w:val="000000"/>
              </w:rPr>
              <w:t>2</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9C4B9" w14:textId="77777777" w:rsidR="008F08DD" w:rsidRDefault="00EC2A01">
            <w:pPr>
              <w:spacing w:after="0" w:line="240" w:lineRule="auto"/>
              <w:jc w:val="center"/>
            </w:pPr>
            <w:r>
              <w:rPr>
                <w:color w:val="000000"/>
              </w:rPr>
              <w:t>4</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CD043" w14:textId="77777777" w:rsidR="008F08DD" w:rsidRDefault="00EC2A01">
            <w:pPr>
              <w:spacing w:after="0" w:line="240" w:lineRule="auto"/>
              <w:jc w:val="center"/>
            </w:pPr>
            <w:r>
              <w:rPr>
                <w:color w:val="000000"/>
              </w:rPr>
              <w:t>2400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E7947" w14:textId="77777777" w:rsidR="008F08DD" w:rsidRDefault="00EC2A01">
            <w:pPr>
              <w:spacing w:after="0" w:line="240" w:lineRule="auto"/>
              <w:jc w:val="center"/>
            </w:pPr>
            <w:r>
              <w:rPr>
                <w:color w:val="000000"/>
              </w:rPr>
              <w:t>20000</w:t>
            </w:r>
          </w:p>
        </w:tc>
      </w:tr>
      <w:tr w:rsidR="008F08DD" w14:paraId="4BD78D31"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9DB8E" w14:textId="77777777" w:rsidR="008F08DD" w:rsidRDefault="00EC2A01">
            <w:pPr>
              <w:spacing w:after="0" w:line="240" w:lineRule="auto"/>
              <w:jc w:val="center"/>
            </w:pPr>
            <w:r>
              <w:rPr>
                <w:color w:val="000000"/>
              </w:rPr>
              <w:t>PCL</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8BE5C" w14:textId="77777777" w:rsidR="008F08DD" w:rsidRDefault="00EC2A01">
            <w:pPr>
              <w:spacing w:after="0" w:line="240" w:lineRule="auto"/>
              <w:jc w:val="center"/>
            </w:pPr>
            <w:r>
              <w:rPr>
                <w:color w:val="000000"/>
              </w:rPr>
              <w:t>2</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BBF36" w14:textId="77777777" w:rsidR="008F08DD" w:rsidRDefault="00EC2A01">
            <w:pPr>
              <w:spacing w:after="0" w:line="240" w:lineRule="auto"/>
              <w:jc w:val="center"/>
            </w:pPr>
            <w:r>
              <w:rPr>
                <w:color w:val="000000"/>
              </w:rPr>
              <w:t>4</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37B1F" w14:textId="77777777" w:rsidR="008F08DD" w:rsidRDefault="00EC2A01">
            <w:pPr>
              <w:spacing w:after="0" w:line="240" w:lineRule="auto"/>
              <w:jc w:val="center"/>
            </w:pPr>
            <w:r>
              <w:rPr>
                <w:color w:val="000000"/>
              </w:rPr>
              <w:t>7400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71B84" w14:textId="77777777" w:rsidR="008F08DD" w:rsidRDefault="00EC2A01">
            <w:pPr>
              <w:spacing w:after="0" w:line="240" w:lineRule="auto"/>
              <w:jc w:val="center"/>
            </w:pPr>
            <w:r>
              <w:rPr>
                <w:color w:val="000000"/>
              </w:rPr>
              <w:t>70000</w:t>
            </w:r>
          </w:p>
        </w:tc>
      </w:tr>
      <w:tr w:rsidR="008F08DD" w14:paraId="34B7365A"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05C68" w14:textId="77777777" w:rsidR="008F08DD" w:rsidRDefault="00EC2A01">
            <w:pPr>
              <w:spacing w:after="0" w:line="240" w:lineRule="auto"/>
              <w:jc w:val="center"/>
            </w:pPr>
            <w:r>
              <w:rPr>
                <w:color w:val="000000"/>
              </w:rPr>
              <w:t>MCL</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5BFD2" w14:textId="77777777" w:rsidR="008F08DD" w:rsidRDefault="00EC2A01">
            <w:pPr>
              <w:spacing w:after="0" w:line="240" w:lineRule="auto"/>
              <w:jc w:val="center"/>
            </w:pPr>
            <w:r>
              <w:rPr>
                <w:color w:val="000000"/>
              </w:rPr>
              <w:t>2</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CC469" w14:textId="77777777" w:rsidR="008F08DD" w:rsidRDefault="00EC2A01">
            <w:pPr>
              <w:spacing w:after="0" w:line="240" w:lineRule="auto"/>
              <w:jc w:val="center"/>
            </w:pPr>
            <w:r>
              <w:rPr>
                <w:color w:val="000000"/>
              </w:rPr>
              <w:t>6</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7EA48" w14:textId="77777777" w:rsidR="008F08DD" w:rsidRDefault="00EC2A01">
            <w:pPr>
              <w:spacing w:after="0" w:line="240" w:lineRule="auto"/>
              <w:jc w:val="center"/>
            </w:pPr>
            <w:r>
              <w:rPr>
                <w:color w:val="000000"/>
              </w:rPr>
              <w:t>5400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382A1" w14:textId="77777777" w:rsidR="008F08DD" w:rsidRDefault="00EC2A01">
            <w:pPr>
              <w:spacing w:after="0" w:line="240" w:lineRule="auto"/>
              <w:jc w:val="center"/>
            </w:pPr>
            <w:r>
              <w:rPr>
                <w:color w:val="000000"/>
              </w:rPr>
              <w:t>50000</w:t>
            </w:r>
          </w:p>
        </w:tc>
      </w:tr>
      <w:tr w:rsidR="008F08DD" w14:paraId="470FA89E"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E8B1" w14:textId="77777777" w:rsidR="008F08DD" w:rsidRDefault="00EC2A01">
            <w:pPr>
              <w:spacing w:after="0" w:line="240" w:lineRule="auto"/>
              <w:jc w:val="center"/>
            </w:pPr>
            <w:r>
              <w:rPr>
                <w:color w:val="000000"/>
              </w:rPr>
              <w:t>POL</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7D1E0" w14:textId="77777777" w:rsidR="008F08DD" w:rsidRDefault="00EC2A01">
            <w:pPr>
              <w:spacing w:after="0" w:line="240" w:lineRule="auto"/>
              <w:jc w:val="center"/>
            </w:pPr>
            <w:r>
              <w:rPr>
                <w:color w:val="000000"/>
              </w:rPr>
              <w:t>1</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B56B7" w14:textId="77777777" w:rsidR="008F08DD" w:rsidRDefault="00EC2A01">
            <w:pPr>
              <w:spacing w:after="0" w:line="240" w:lineRule="auto"/>
              <w:jc w:val="center"/>
            </w:pPr>
            <w:r>
              <w:rPr>
                <w:color w:val="000000"/>
              </w:rPr>
              <w:t>2</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A8A3E" w14:textId="77777777" w:rsidR="008F08DD" w:rsidRDefault="00EC2A01">
            <w:pPr>
              <w:spacing w:after="0" w:line="240" w:lineRule="auto"/>
              <w:jc w:val="center"/>
            </w:pPr>
            <w:r>
              <w:rPr>
                <w:color w:val="000000"/>
              </w:rPr>
              <w:t>5412</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6253F" w14:textId="77777777" w:rsidR="008F08DD" w:rsidRDefault="00EC2A01">
            <w:pPr>
              <w:spacing w:after="0" w:line="240" w:lineRule="auto"/>
              <w:jc w:val="center"/>
            </w:pPr>
            <w:r>
              <w:rPr>
                <w:color w:val="000000"/>
              </w:rPr>
              <w:t>50012</w:t>
            </w:r>
          </w:p>
        </w:tc>
      </w:tr>
      <w:tr w:rsidR="008F08DD" w14:paraId="0ADA1607"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4A138" w14:textId="77777777" w:rsidR="008F08DD" w:rsidRDefault="00EC2A01">
            <w:pPr>
              <w:spacing w:after="0" w:line="240" w:lineRule="auto"/>
              <w:jc w:val="center"/>
            </w:pPr>
            <w:r>
              <w:rPr>
                <w:color w:val="000000"/>
              </w:rPr>
              <w:t>LCL</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9C9CC" w14:textId="77777777" w:rsidR="008F08DD" w:rsidRDefault="00EC2A01">
            <w:pPr>
              <w:spacing w:after="0" w:line="240" w:lineRule="auto"/>
              <w:jc w:val="center"/>
            </w:pPr>
            <w:r>
              <w:rPr>
                <w:color w:val="000000"/>
              </w:rPr>
              <w:t>1</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F5287" w14:textId="77777777" w:rsidR="008F08DD" w:rsidRDefault="00EC2A01">
            <w:pPr>
              <w:spacing w:after="0" w:line="240" w:lineRule="auto"/>
              <w:jc w:val="center"/>
            </w:pPr>
            <w:r>
              <w:rPr>
                <w:color w:val="000000"/>
              </w:rPr>
              <w:t>3</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DE075" w14:textId="77777777" w:rsidR="008F08DD" w:rsidRDefault="00EC2A01">
            <w:pPr>
              <w:spacing w:after="0" w:line="240" w:lineRule="auto"/>
              <w:jc w:val="center"/>
            </w:pPr>
            <w:r>
              <w:rPr>
                <w:color w:val="000000"/>
              </w:rPr>
              <w:t>4400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8B30E" w14:textId="77777777" w:rsidR="008F08DD" w:rsidRDefault="00EC2A01">
            <w:pPr>
              <w:spacing w:after="0" w:line="240" w:lineRule="auto"/>
              <w:jc w:val="center"/>
            </w:pPr>
            <w:r>
              <w:rPr>
                <w:color w:val="000000"/>
              </w:rPr>
              <w:t>40000</w:t>
            </w:r>
          </w:p>
        </w:tc>
      </w:tr>
      <w:tr w:rsidR="008F08DD" w14:paraId="55B37A4F"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BBA45" w14:textId="77777777" w:rsidR="008F08DD" w:rsidRDefault="00EC2A01">
            <w:pPr>
              <w:spacing w:after="0" w:line="240" w:lineRule="auto"/>
              <w:jc w:val="center"/>
            </w:pPr>
            <w:r>
              <w:rPr>
                <w:color w:val="000000"/>
              </w:rPr>
              <w:t>ALS</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5DDF4" w14:textId="77777777" w:rsidR="008F08DD" w:rsidRDefault="00EC2A01">
            <w:pPr>
              <w:spacing w:after="0" w:line="240" w:lineRule="auto"/>
              <w:jc w:val="center"/>
            </w:pPr>
            <w:r>
              <w:rPr>
                <w:color w:val="000000"/>
              </w:rPr>
              <w:t>1</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0C144" w14:textId="77777777" w:rsidR="008F08DD" w:rsidRDefault="00EC2A01">
            <w:pPr>
              <w:spacing w:after="0" w:line="240" w:lineRule="auto"/>
              <w:jc w:val="center"/>
            </w:pPr>
            <w:r>
              <w:rPr>
                <w:color w:val="000000"/>
              </w:rPr>
              <w:t>3</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32F8F" w14:textId="77777777" w:rsidR="008F08DD" w:rsidRDefault="00EC2A01">
            <w:pPr>
              <w:spacing w:after="0" w:line="240" w:lineRule="auto"/>
              <w:jc w:val="center"/>
            </w:pPr>
            <w:r>
              <w:rPr>
                <w:color w:val="000000"/>
              </w:rPr>
              <w:t>3400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46355" w14:textId="77777777" w:rsidR="008F08DD" w:rsidRDefault="00EC2A01">
            <w:pPr>
              <w:spacing w:after="0" w:line="240" w:lineRule="auto"/>
              <w:jc w:val="center"/>
            </w:pPr>
            <w:r>
              <w:rPr>
                <w:color w:val="000000"/>
              </w:rPr>
              <w:t>30000</w:t>
            </w:r>
          </w:p>
        </w:tc>
      </w:tr>
      <w:tr w:rsidR="008F08DD" w14:paraId="1661611A"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81F02" w14:textId="77777777" w:rsidR="008F08DD" w:rsidRDefault="00EC2A01">
            <w:pPr>
              <w:spacing w:after="0" w:line="240" w:lineRule="auto"/>
              <w:jc w:val="center"/>
            </w:pPr>
            <w:r>
              <w:rPr>
                <w:color w:val="000000"/>
              </w:rPr>
              <w:t>PFL</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A88A8" w14:textId="77777777" w:rsidR="008F08DD" w:rsidRDefault="00EC2A01">
            <w:pPr>
              <w:spacing w:after="0" w:line="240" w:lineRule="auto"/>
              <w:jc w:val="center"/>
            </w:pPr>
            <w:r>
              <w:rPr>
                <w:color w:val="000000"/>
              </w:rPr>
              <w:t>1</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99BAD" w14:textId="77777777" w:rsidR="008F08DD" w:rsidRDefault="00EC2A01">
            <w:pPr>
              <w:spacing w:after="0" w:line="240" w:lineRule="auto"/>
              <w:jc w:val="center"/>
            </w:pPr>
            <w:r>
              <w:rPr>
                <w:color w:val="000000"/>
              </w:rPr>
              <w:t>3</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6256B" w14:textId="77777777" w:rsidR="008F08DD" w:rsidRDefault="00EC2A01">
            <w:pPr>
              <w:spacing w:after="0" w:line="240" w:lineRule="auto"/>
              <w:jc w:val="center"/>
            </w:pPr>
            <w:r>
              <w:rPr>
                <w:color w:val="000000"/>
              </w:rPr>
              <w:t>8400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67773" w14:textId="77777777" w:rsidR="008F08DD" w:rsidRDefault="00EC2A01">
            <w:pPr>
              <w:spacing w:after="0" w:line="240" w:lineRule="auto"/>
              <w:jc w:val="center"/>
            </w:pPr>
            <w:r>
              <w:rPr>
                <w:color w:val="000000"/>
              </w:rPr>
              <w:t>80000</w:t>
            </w:r>
          </w:p>
        </w:tc>
      </w:tr>
      <w:tr w:rsidR="008F08DD" w14:paraId="7CC24999" w14:textId="77777777">
        <w:tc>
          <w:tcPr>
            <w:tcW w:w="17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6F29F" w14:textId="77777777" w:rsidR="008F08DD" w:rsidRDefault="00EC2A01">
            <w:pPr>
              <w:spacing w:after="0" w:line="240" w:lineRule="auto"/>
              <w:jc w:val="center"/>
            </w:pPr>
            <w:r>
              <w:rPr>
                <w:color w:val="000000"/>
              </w:rPr>
              <w:t>PCAP</w:t>
            </w:r>
          </w:p>
        </w:tc>
        <w:tc>
          <w:tcPr>
            <w:tcW w:w="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67EE0" w14:textId="77777777" w:rsidR="008F08DD" w:rsidRDefault="00EC2A01">
            <w:pPr>
              <w:spacing w:after="0" w:line="240" w:lineRule="auto"/>
              <w:jc w:val="center"/>
            </w:pPr>
            <w:r>
              <w:rPr>
                <w:color w:val="000000"/>
              </w:rPr>
              <w:t>2</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E2B4B" w14:textId="77777777" w:rsidR="008F08DD" w:rsidRDefault="00EC2A01">
            <w:pPr>
              <w:spacing w:after="0" w:line="240" w:lineRule="auto"/>
              <w:jc w:val="center"/>
            </w:pPr>
            <w:r>
              <w:rPr>
                <w:color w:val="000000"/>
              </w:rPr>
              <w:t>8</w:t>
            </w:r>
          </w:p>
        </w:tc>
        <w:tc>
          <w:tcPr>
            <w:tcW w:w="2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FC6DE" w14:textId="77777777" w:rsidR="008F08DD" w:rsidRDefault="00EC2A01">
            <w:pPr>
              <w:spacing w:after="0" w:line="240" w:lineRule="auto"/>
              <w:jc w:val="center"/>
            </w:pPr>
            <w:r>
              <w:rPr>
                <w:color w:val="000000"/>
              </w:rPr>
              <w:t>6400</w:t>
            </w:r>
          </w:p>
        </w:tc>
        <w:tc>
          <w:tcPr>
            <w:tcW w:w="2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D1EC5" w14:textId="77777777" w:rsidR="008F08DD" w:rsidRDefault="00EC2A01">
            <w:pPr>
              <w:spacing w:after="0" w:line="240" w:lineRule="auto"/>
              <w:jc w:val="center"/>
            </w:pPr>
            <w:r>
              <w:rPr>
                <w:color w:val="000000"/>
              </w:rPr>
              <w:t>60000</w:t>
            </w:r>
          </w:p>
        </w:tc>
      </w:tr>
    </w:tbl>
    <w:p w14:paraId="448E7136" w14:textId="1B7E0DA4" w:rsidR="008F08DD" w:rsidRDefault="008F08DD">
      <w:pPr>
        <w:spacing w:after="0" w:line="240" w:lineRule="auto"/>
      </w:pPr>
    </w:p>
    <w:p w14:paraId="274B5C7F" w14:textId="77777777" w:rsidR="00585C52" w:rsidRDefault="00585C52" w:rsidP="00585C52">
      <w:pPr>
        <w:spacing w:after="0" w:line="240" w:lineRule="auto"/>
      </w:pPr>
    </w:p>
    <w:p w14:paraId="11284523" w14:textId="77777777" w:rsidR="00585C52" w:rsidRPr="00FF2738" w:rsidRDefault="00585C52" w:rsidP="00585C52">
      <w:pPr>
        <w:spacing w:after="0" w:line="240" w:lineRule="auto"/>
        <w:jc w:val="center"/>
      </w:pPr>
      <w:r w:rsidRPr="00FF2738">
        <w:rPr>
          <w:noProof/>
        </w:rPr>
        <w:drawing>
          <wp:inline distT="0" distB="0" distL="0" distR="0" wp14:anchorId="50F110C0" wp14:editId="4B1C8910">
            <wp:extent cx="1821731" cy="3657600"/>
            <wp:effectExtent l="0" t="0" r="7620" b="0"/>
            <wp:docPr id="1" name="Picture 1" descr="C:\Users\Donald\Desktop\ResearchData\KneeHub\Images\BackKn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d\Desktop\ResearchData\KneeHub\Images\BackKnee.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1731" cy="3657600"/>
                    </a:xfrm>
                    <a:prstGeom prst="rect">
                      <a:avLst/>
                    </a:prstGeom>
                    <a:noFill/>
                    <a:ln>
                      <a:noFill/>
                    </a:ln>
                  </pic:spPr>
                </pic:pic>
              </a:graphicData>
            </a:graphic>
          </wp:inline>
        </w:drawing>
      </w:r>
      <w:r>
        <w:t xml:space="preserve"> </w:t>
      </w:r>
      <w:r w:rsidRPr="00FF2738">
        <w:rPr>
          <w:noProof/>
        </w:rPr>
        <w:drawing>
          <wp:inline distT="0" distB="0" distL="0" distR="0" wp14:anchorId="20C3198F" wp14:editId="77B84841">
            <wp:extent cx="1939750" cy="3657600"/>
            <wp:effectExtent l="0" t="0" r="3810" b="0"/>
            <wp:docPr id="2" name="Picture 2" descr="C:\Users\Donald\Desktop\ResearchData\KneeHub\Images\LattKn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ld\Desktop\ResearchData\KneeHub\Images\LattKnee.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9750" cy="3657600"/>
                    </a:xfrm>
                    <a:prstGeom prst="rect">
                      <a:avLst/>
                    </a:prstGeom>
                    <a:noFill/>
                    <a:ln>
                      <a:noFill/>
                    </a:ln>
                  </pic:spPr>
                </pic:pic>
              </a:graphicData>
            </a:graphic>
          </wp:inline>
        </w:drawing>
      </w:r>
      <w:r w:rsidRPr="00FF2738">
        <w:rPr>
          <w:noProof/>
        </w:rPr>
        <w:drawing>
          <wp:inline distT="0" distB="0" distL="0" distR="0" wp14:anchorId="73B8E67D" wp14:editId="176F3370">
            <wp:extent cx="1969455" cy="3657600"/>
            <wp:effectExtent l="0" t="0" r="0" b="0"/>
            <wp:docPr id="3" name="Picture 3" descr="C:\Users\Donald\Desktop\ResearchData\KneeHub\Images\FrontKn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ld\Desktop\ResearchData\KneeHub\Images\FrontKnee.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9455" cy="3657600"/>
                    </a:xfrm>
                    <a:prstGeom prst="rect">
                      <a:avLst/>
                    </a:prstGeom>
                    <a:noFill/>
                    <a:ln>
                      <a:noFill/>
                    </a:ln>
                  </pic:spPr>
                </pic:pic>
              </a:graphicData>
            </a:graphic>
          </wp:inline>
        </w:drawing>
      </w:r>
    </w:p>
    <w:p w14:paraId="1597C10D" w14:textId="423D795A" w:rsidR="008F08DD" w:rsidRPr="00FF2738" w:rsidRDefault="008F08DD">
      <w:pPr>
        <w:spacing w:after="0" w:line="240" w:lineRule="auto"/>
      </w:pPr>
    </w:p>
    <w:p w14:paraId="1C0406CB" w14:textId="13870355" w:rsidR="008F08DD" w:rsidRDefault="00EC2A01" w:rsidP="00FF2738">
      <w:pPr>
        <w:spacing w:after="0" w:line="240" w:lineRule="auto"/>
        <w:jc w:val="center"/>
      </w:pPr>
      <w:r w:rsidRPr="00FF2738">
        <w:t>F</w:t>
      </w:r>
      <w:r w:rsidRPr="00FF2738">
        <w:rPr>
          <w:color w:val="000000"/>
        </w:rPr>
        <w:t>igure 1</w:t>
      </w:r>
      <w:r w:rsidR="006362B1">
        <w:rPr>
          <w:color w:val="000000"/>
        </w:rPr>
        <w:t>0</w:t>
      </w:r>
      <w:r w:rsidRPr="00FF2738">
        <w:rPr>
          <w:color w:val="000000"/>
        </w:rPr>
        <w:t xml:space="preserve">.  Mesh of </w:t>
      </w:r>
      <w:r w:rsidR="00FF2738">
        <w:rPr>
          <w:color w:val="000000"/>
        </w:rPr>
        <w:t xml:space="preserve">bone, cartilage, and ligament </w:t>
      </w:r>
      <w:r w:rsidRPr="00FF2738">
        <w:rPr>
          <w:color w:val="000000"/>
        </w:rPr>
        <w:t>structures for a representative subject.</w:t>
      </w:r>
    </w:p>
    <w:p w14:paraId="1A13F41D" w14:textId="77777777" w:rsidR="00EC4FC0" w:rsidRDefault="00EC4FC0">
      <w:pPr>
        <w:spacing w:after="0" w:line="240" w:lineRule="auto"/>
      </w:pPr>
    </w:p>
    <w:p w14:paraId="45350EA3" w14:textId="77777777" w:rsidR="008F08DD" w:rsidRDefault="00EC2A01" w:rsidP="00B52D1C">
      <w:pPr>
        <w:spacing w:after="0" w:line="240" w:lineRule="auto"/>
        <w:rPr>
          <w:b/>
          <w:sz w:val="48"/>
          <w:szCs w:val="48"/>
        </w:rPr>
      </w:pPr>
      <w:r>
        <w:rPr>
          <w:b/>
          <w:color w:val="000000"/>
          <w:sz w:val="28"/>
          <w:szCs w:val="28"/>
        </w:rPr>
        <w:t>5. Creation of Coordinate Systems</w:t>
      </w:r>
    </w:p>
    <w:p w14:paraId="1F7F4D79" w14:textId="77777777" w:rsidR="008F08DD" w:rsidRDefault="008F08DD">
      <w:pPr>
        <w:spacing w:after="0" w:line="240" w:lineRule="auto"/>
      </w:pPr>
    </w:p>
    <w:p w14:paraId="71CBDD0B" w14:textId="77777777" w:rsidR="008F08DD" w:rsidRDefault="00EC2A01">
      <w:pPr>
        <w:spacing w:after="0" w:line="240" w:lineRule="auto"/>
        <w:rPr>
          <w:b/>
          <w:sz w:val="36"/>
          <w:szCs w:val="36"/>
        </w:rPr>
      </w:pPr>
      <w:r>
        <w:rPr>
          <w:color w:val="000000"/>
          <w:u w:val="single"/>
        </w:rPr>
        <w:t>5.1 Objective</w:t>
      </w:r>
    </w:p>
    <w:p w14:paraId="34EBD0C7" w14:textId="77777777" w:rsidR="008F08DD" w:rsidRDefault="00EC2A01">
      <w:pPr>
        <w:spacing w:after="0" w:line="240" w:lineRule="auto"/>
      </w:pPr>
      <w:r>
        <w:rPr>
          <w:color w:val="000000"/>
        </w:rPr>
        <w:t>This section creates local coordinate systems for each of the bony structures. The coordinate systems are based on anatomical landmarks.  Subsequent reporting of tibiofemoral and patellofemoral coordinate kinematics will be described relative to these coordinate systems.</w:t>
      </w:r>
    </w:p>
    <w:p w14:paraId="21900F65" w14:textId="77777777" w:rsidR="00EC4FC0" w:rsidRDefault="00EC4FC0">
      <w:pPr>
        <w:spacing w:after="0" w:line="240" w:lineRule="auto"/>
        <w:rPr>
          <w:color w:val="000000"/>
          <w:u w:val="single"/>
        </w:rPr>
      </w:pPr>
    </w:p>
    <w:p w14:paraId="250FF32E" w14:textId="0D556F00" w:rsidR="008F08DD" w:rsidRDefault="00EC2A01">
      <w:pPr>
        <w:spacing w:after="0" w:line="240" w:lineRule="auto"/>
      </w:pPr>
      <w:r>
        <w:rPr>
          <w:color w:val="000000"/>
          <w:u w:val="single"/>
        </w:rPr>
        <w:t>Primary Tool</w:t>
      </w:r>
    </w:p>
    <w:p w14:paraId="6FF0F729" w14:textId="77777777" w:rsidR="008F08DD" w:rsidRDefault="00EC2A01">
      <w:pPr>
        <w:numPr>
          <w:ilvl w:val="0"/>
          <w:numId w:val="34"/>
        </w:numPr>
        <w:spacing w:after="0" w:line="240" w:lineRule="auto"/>
        <w:rPr>
          <w:color w:val="000000"/>
        </w:rPr>
      </w:pPr>
      <w:r>
        <w:rPr>
          <w:color w:val="000000"/>
        </w:rPr>
        <w:t>Hypermesh (v. 14.0), Altair (Troy, MI, USA)</w:t>
      </w:r>
    </w:p>
    <w:p w14:paraId="0A46DCBB" w14:textId="77777777" w:rsidR="008F08DD" w:rsidRDefault="00EC2A01">
      <w:pPr>
        <w:numPr>
          <w:ilvl w:val="0"/>
          <w:numId w:val="34"/>
        </w:numPr>
        <w:spacing w:after="0" w:line="240" w:lineRule="auto"/>
        <w:rPr>
          <w:color w:val="000000"/>
        </w:rPr>
      </w:pPr>
      <w:r>
        <w:rPr>
          <w:color w:val="000000"/>
        </w:rPr>
        <w:t>Matlab, Mathworks (Natick, MA, USA)</w:t>
      </w:r>
    </w:p>
    <w:p w14:paraId="5B8E96B9" w14:textId="77777777" w:rsidR="008F08DD" w:rsidRDefault="00EC2A01">
      <w:pPr>
        <w:spacing w:after="0" w:line="240" w:lineRule="auto"/>
      </w:pPr>
      <w:r>
        <w:rPr>
          <w:color w:val="000000"/>
          <w:u w:val="single"/>
        </w:rPr>
        <w:t>Inputs</w:t>
      </w:r>
    </w:p>
    <w:p w14:paraId="0839182B" w14:textId="77777777" w:rsidR="008F08DD" w:rsidRDefault="00EC2A01">
      <w:pPr>
        <w:numPr>
          <w:ilvl w:val="0"/>
          <w:numId w:val="36"/>
        </w:numPr>
        <w:spacing w:after="0" w:line="240" w:lineRule="auto"/>
        <w:rPr>
          <w:color w:val="000000"/>
        </w:rPr>
      </w:pPr>
      <w:r>
        <w:rPr>
          <w:color w:val="000000"/>
        </w:rPr>
        <w:t>Geometry of bone (.stl)</w:t>
      </w:r>
    </w:p>
    <w:p w14:paraId="1160DEC0" w14:textId="77777777" w:rsidR="008F08DD" w:rsidRDefault="00EC2A01">
      <w:pPr>
        <w:spacing w:after="0" w:line="240" w:lineRule="auto"/>
      </w:pPr>
      <w:r>
        <w:rPr>
          <w:color w:val="000000"/>
          <w:u w:val="single"/>
        </w:rPr>
        <w:t>Outputs</w:t>
      </w:r>
    </w:p>
    <w:p w14:paraId="4C4E16E9" w14:textId="2EAB589B" w:rsidR="008F08DD" w:rsidRDefault="00EC2A01">
      <w:pPr>
        <w:numPr>
          <w:ilvl w:val="0"/>
          <w:numId w:val="38"/>
        </w:numPr>
        <w:spacing w:after="0" w:line="240" w:lineRule="auto"/>
        <w:rPr>
          <w:color w:val="000000"/>
        </w:rPr>
      </w:pPr>
      <w:r>
        <w:rPr>
          <w:color w:val="000000"/>
        </w:rPr>
        <w:t>Files with landmark locations used to create coordinate systems for each bone</w:t>
      </w:r>
    </w:p>
    <w:p w14:paraId="493AAB1B" w14:textId="77777777" w:rsidR="00066577" w:rsidRDefault="00066577">
      <w:pPr>
        <w:spacing w:after="0" w:line="240" w:lineRule="auto"/>
        <w:rPr>
          <w:color w:val="000000"/>
          <w:u w:val="single"/>
        </w:rPr>
      </w:pPr>
    </w:p>
    <w:p w14:paraId="09F6F98E" w14:textId="11F042AD" w:rsidR="008F08DD" w:rsidRDefault="00EC2A01">
      <w:pPr>
        <w:spacing w:after="0" w:line="240" w:lineRule="auto"/>
        <w:rPr>
          <w:b/>
          <w:sz w:val="36"/>
          <w:szCs w:val="36"/>
        </w:rPr>
      </w:pPr>
      <w:r>
        <w:rPr>
          <w:color w:val="000000"/>
          <w:u w:val="single"/>
        </w:rPr>
        <w:t>5.2 Building Local Coordinate Systems</w:t>
      </w:r>
    </w:p>
    <w:p w14:paraId="62D06160" w14:textId="74830D10" w:rsidR="008F08DD" w:rsidRDefault="00EC2A01">
      <w:pPr>
        <w:numPr>
          <w:ilvl w:val="0"/>
          <w:numId w:val="40"/>
        </w:numPr>
        <w:spacing w:after="0" w:line="240" w:lineRule="auto"/>
        <w:rPr>
          <w:color w:val="000000"/>
        </w:rPr>
      </w:pPr>
      <w:r>
        <w:rPr>
          <w:color w:val="000000"/>
        </w:rPr>
        <w:t xml:space="preserve">Anatomical coordinate systems are based on the descriptions provided by Grood and Suntay (1983) and modified in cases where hip joint center and ankle joint center are not available using methods described by Lenz et al. (2008). In the current work, the femoral coordinate system for DU02 will be defined using available data on the hip joint center. </w:t>
      </w:r>
    </w:p>
    <w:p w14:paraId="6F3480D4" w14:textId="5C4C7876" w:rsidR="008F08DD" w:rsidRDefault="00EC2A01">
      <w:pPr>
        <w:numPr>
          <w:ilvl w:val="0"/>
          <w:numId w:val="40"/>
        </w:numPr>
        <w:spacing w:after="0" w:line="240" w:lineRule="auto"/>
        <w:rPr>
          <w:color w:val="000000"/>
        </w:rPr>
      </w:pPr>
      <w:r>
        <w:rPr>
          <w:color w:val="000000"/>
        </w:rPr>
        <w:t>The coordinate system consists of an origin with x,</w:t>
      </w:r>
      <w:r w:rsidR="00A563D6">
        <w:rPr>
          <w:color w:val="000000"/>
        </w:rPr>
        <w:t xml:space="preserve"> </w:t>
      </w:r>
      <w:r>
        <w:rPr>
          <w:color w:val="000000"/>
        </w:rPr>
        <w:t>y,</w:t>
      </w:r>
      <w:r w:rsidR="00A563D6">
        <w:rPr>
          <w:color w:val="000000"/>
        </w:rPr>
        <w:t xml:space="preserve"> </w:t>
      </w:r>
      <w:r>
        <w:rPr>
          <w:color w:val="000000"/>
        </w:rPr>
        <w:t>z coordinates and then three orthogonal axes representing the superior-inferior (SI), anterior-posterior (AP) and flexion-extension (FE) axes.</w:t>
      </w:r>
    </w:p>
    <w:p w14:paraId="328E843F" w14:textId="6A1CC7B4" w:rsidR="008F08DD" w:rsidRPr="00066577" w:rsidRDefault="00EC2A01" w:rsidP="00066577">
      <w:pPr>
        <w:numPr>
          <w:ilvl w:val="0"/>
          <w:numId w:val="40"/>
        </w:numPr>
        <w:spacing w:after="0" w:line="240" w:lineRule="auto"/>
        <w:rPr>
          <w:color w:val="000000"/>
        </w:rPr>
      </w:pPr>
      <w:r>
        <w:rPr>
          <w:color w:val="000000"/>
        </w:rPr>
        <w:t xml:space="preserve">Import the STL geometries obtained from segmentation of the femur, tibia, and patella into Hypermesh using the steps described previously. Using the STLs from segmentation allows for better point placement as the mesh is much finer (0.5 mm) than the mesh which will be used in the Abaqus analyses (1.5 to 2 mm). </w:t>
      </w:r>
    </w:p>
    <w:p w14:paraId="512B7EBA" w14:textId="77777777" w:rsidR="008F08DD" w:rsidRDefault="00EC2A01">
      <w:pPr>
        <w:numPr>
          <w:ilvl w:val="0"/>
          <w:numId w:val="42"/>
        </w:numPr>
        <w:spacing w:after="0" w:line="240" w:lineRule="auto"/>
        <w:rPr>
          <w:color w:val="000000"/>
        </w:rPr>
      </w:pPr>
      <w:r>
        <w:rPr>
          <w:color w:val="000000"/>
        </w:rPr>
        <w:t>Node numbering for points defining the local coordinate systems are described in Table 3 based on Grood and Suntay (1983).</w:t>
      </w:r>
    </w:p>
    <w:p w14:paraId="0CA981CF" w14:textId="77777777" w:rsidR="008F08DD" w:rsidRDefault="00EC2A01">
      <w:pPr>
        <w:numPr>
          <w:ilvl w:val="0"/>
          <w:numId w:val="42"/>
        </w:numPr>
        <w:spacing w:after="0" w:line="240" w:lineRule="auto"/>
        <w:rPr>
          <w:color w:val="000000"/>
        </w:rPr>
      </w:pPr>
      <w:r>
        <w:rPr>
          <w:color w:val="000000"/>
        </w:rPr>
        <w:t>Axis definitions for local coordinate systems</w:t>
      </w:r>
    </w:p>
    <w:p w14:paraId="5DE5ACAD" w14:textId="77777777" w:rsidR="008F08DD" w:rsidRDefault="00EC2A01">
      <w:pPr>
        <w:numPr>
          <w:ilvl w:val="1"/>
          <w:numId w:val="42"/>
        </w:numPr>
        <w:spacing w:after="0" w:line="240" w:lineRule="auto"/>
        <w:rPr>
          <w:color w:val="000000"/>
        </w:rPr>
      </w:pPr>
      <w:r>
        <w:rPr>
          <w:color w:val="000000"/>
        </w:rPr>
        <w:t>Femoral coordinate system</w:t>
      </w:r>
    </w:p>
    <w:p w14:paraId="4F1E57D1" w14:textId="77777777" w:rsidR="008F08DD" w:rsidRDefault="00EC2A01">
      <w:pPr>
        <w:numPr>
          <w:ilvl w:val="2"/>
          <w:numId w:val="42"/>
        </w:numPr>
        <w:spacing w:after="0" w:line="240" w:lineRule="auto"/>
        <w:rPr>
          <w:color w:val="000000"/>
        </w:rPr>
      </w:pPr>
      <w:r>
        <w:rPr>
          <w:color w:val="000000"/>
        </w:rPr>
        <w:t>Origin: 196001</w:t>
      </w:r>
    </w:p>
    <w:p w14:paraId="5A1BC723" w14:textId="512C30EB" w:rsidR="008F08DD" w:rsidRDefault="00EC2A01">
      <w:pPr>
        <w:numPr>
          <w:ilvl w:val="2"/>
          <w:numId w:val="42"/>
        </w:numPr>
        <w:spacing w:after="0" w:line="240" w:lineRule="auto"/>
        <w:rPr>
          <w:color w:val="000000"/>
        </w:rPr>
      </w:pPr>
      <w:r>
        <w:rPr>
          <w:color w:val="000000"/>
        </w:rPr>
        <w:t xml:space="preserve">SI axis (mechanical): The vector from 196001 to 196002 where 196002 corresponds to the hip joint center. </w:t>
      </w:r>
    </w:p>
    <w:p w14:paraId="5EFE6237" w14:textId="77777777" w:rsidR="008F08DD" w:rsidRDefault="00EC2A01">
      <w:pPr>
        <w:numPr>
          <w:ilvl w:val="2"/>
          <w:numId w:val="42"/>
        </w:numPr>
        <w:spacing w:after="0" w:line="240" w:lineRule="auto"/>
        <w:rPr>
          <w:color w:val="000000"/>
        </w:rPr>
      </w:pPr>
      <w:r>
        <w:rPr>
          <w:color w:val="000000"/>
        </w:rPr>
        <w:t>AP axis: Take the cross product of the SI axis with the axis defined by a vector which originates at 196003 and travels through 196004.</w:t>
      </w:r>
    </w:p>
    <w:p w14:paraId="600ACE97" w14:textId="77777777" w:rsidR="008F08DD" w:rsidRDefault="00EC2A01">
      <w:pPr>
        <w:numPr>
          <w:ilvl w:val="2"/>
          <w:numId w:val="42"/>
        </w:numPr>
        <w:spacing w:after="0" w:line="240" w:lineRule="auto"/>
        <w:rPr>
          <w:color w:val="000000"/>
        </w:rPr>
      </w:pPr>
      <w:r>
        <w:rPr>
          <w:color w:val="000000"/>
        </w:rPr>
        <w:t>FE axis: Take the cross product of the AP axis and the SI axis.</w:t>
      </w:r>
    </w:p>
    <w:p w14:paraId="3275F7D6" w14:textId="189CF2B7" w:rsidR="00066577" w:rsidRDefault="00EC2A01" w:rsidP="00066577">
      <w:pPr>
        <w:numPr>
          <w:ilvl w:val="2"/>
          <w:numId w:val="42"/>
        </w:numPr>
        <w:spacing w:after="0" w:line="240" w:lineRule="auto"/>
        <w:rPr>
          <w:color w:val="000000"/>
        </w:rPr>
      </w:pPr>
      <w:r>
        <w:rPr>
          <w:color w:val="000000"/>
        </w:rPr>
        <w:t xml:space="preserve">Correction: If the SI axis was defined using the anatomical method, the femoral coordinate system will be rotated by the varus angle about the AP axis. </w:t>
      </w:r>
    </w:p>
    <w:p w14:paraId="5818089B" w14:textId="2D0F1001" w:rsidR="00066577" w:rsidRDefault="00066577" w:rsidP="00066577">
      <w:pPr>
        <w:spacing w:after="0" w:line="240" w:lineRule="auto"/>
        <w:rPr>
          <w:color w:val="000000"/>
        </w:rPr>
      </w:pPr>
    </w:p>
    <w:p w14:paraId="35E5CD35" w14:textId="4BFE31BC" w:rsidR="00066577" w:rsidRDefault="00066577" w:rsidP="00066577">
      <w:pPr>
        <w:spacing w:after="0" w:line="240" w:lineRule="auto"/>
        <w:rPr>
          <w:color w:val="000000"/>
        </w:rPr>
      </w:pPr>
    </w:p>
    <w:p w14:paraId="687BCEEF" w14:textId="77777777" w:rsidR="00066577" w:rsidRDefault="00066577" w:rsidP="00066577">
      <w:pPr>
        <w:spacing w:after="0" w:line="240" w:lineRule="auto"/>
        <w:jc w:val="center"/>
        <w:rPr>
          <w:color w:val="000000"/>
        </w:rPr>
      </w:pPr>
      <w:r>
        <w:rPr>
          <w:color w:val="000000"/>
        </w:rPr>
        <w:lastRenderedPageBreak/>
        <w:t xml:space="preserve">Table 3.   Node numbering convention for the local coordinate systems. </w:t>
      </w:r>
    </w:p>
    <w:p w14:paraId="70BE9B09" w14:textId="77777777" w:rsidR="00066577" w:rsidRDefault="00066577" w:rsidP="00066577">
      <w:pPr>
        <w:spacing w:after="0" w:line="240" w:lineRule="auto"/>
        <w:jc w:val="center"/>
      </w:pPr>
    </w:p>
    <w:tbl>
      <w:tblPr>
        <w:tblStyle w:val="a1"/>
        <w:tblW w:w="9340" w:type="dxa"/>
        <w:tblLayout w:type="fixed"/>
        <w:tblLook w:val="0400" w:firstRow="0" w:lastRow="0" w:firstColumn="0" w:lastColumn="0" w:noHBand="0" w:noVBand="1"/>
      </w:tblPr>
      <w:tblGrid>
        <w:gridCol w:w="1340"/>
        <w:gridCol w:w="7020"/>
        <w:gridCol w:w="980"/>
      </w:tblGrid>
      <w:tr w:rsidR="00066577" w14:paraId="2594B54E"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E9DE8" w14:textId="77777777" w:rsidR="00066577" w:rsidRDefault="00066577" w:rsidP="00302ECB">
            <w:pPr>
              <w:spacing w:after="0" w:line="240" w:lineRule="auto"/>
              <w:jc w:val="center"/>
            </w:pPr>
            <w:r>
              <w:rPr>
                <w:b/>
                <w:color w:val="000000"/>
              </w:rPr>
              <w:t>Structure</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CAE03" w14:textId="77777777" w:rsidR="00066577" w:rsidRDefault="00066577" w:rsidP="00302ECB">
            <w:pPr>
              <w:spacing w:after="0" w:line="240" w:lineRule="auto"/>
              <w:jc w:val="center"/>
            </w:pPr>
            <w:r>
              <w:rPr>
                <w:b/>
                <w:color w:val="000000"/>
              </w:rPr>
              <w:t>Anatomical Landmark</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C9609" w14:textId="77777777" w:rsidR="00066577" w:rsidRDefault="00066577" w:rsidP="00302ECB">
            <w:pPr>
              <w:spacing w:after="0" w:line="240" w:lineRule="auto"/>
              <w:jc w:val="center"/>
            </w:pPr>
            <w:r>
              <w:rPr>
                <w:b/>
                <w:color w:val="000000"/>
              </w:rPr>
              <w:t>Node</w:t>
            </w:r>
          </w:p>
        </w:tc>
      </w:tr>
      <w:tr w:rsidR="00066577" w14:paraId="69F6977F"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C49AD" w14:textId="77777777" w:rsidR="00066577" w:rsidRDefault="00066577" w:rsidP="00302ECB">
            <w:pPr>
              <w:spacing w:after="0" w:line="240" w:lineRule="auto"/>
              <w:jc w:val="center"/>
            </w:pPr>
            <w:r>
              <w:rPr>
                <w:color w:val="000000"/>
              </w:rPr>
              <w:t>Femur</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3519B" w14:textId="77777777" w:rsidR="00066577" w:rsidRDefault="00066577" w:rsidP="00302ECB">
            <w:pPr>
              <w:spacing w:after="0" w:line="240" w:lineRule="auto"/>
              <w:jc w:val="center"/>
            </w:pPr>
            <w:r>
              <w:rPr>
                <w:color w:val="000000"/>
              </w:rPr>
              <w:t>Most distal point on posterior trochlear groove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E8665" w14:textId="77777777" w:rsidR="00066577" w:rsidRDefault="00066577" w:rsidP="00302ECB">
            <w:pPr>
              <w:spacing w:after="0" w:line="240" w:lineRule="auto"/>
              <w:jc w:val="center"/>
            </w:pPr>
            <w:r>
              <w:rPr>
                <w:color w:val="000000"/>
              </w:rPr>
              <w:t>196001</w:t>
            </w:r>
          </w:p>
        </w:tc>
      </w:tr>
      <w:tr w:rsidR="00066577" w14:paraId="22BC9002"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ED5EE" w14:textId="77777777" w:rsidR="00066577" w:rsidRDefault="00066577" w:rsidP="00302ECB">
            <w:pPr>
              <w:spacing w:after="0" w:line="240" w:lineRule="auto"/>
              <w:jc w:val="center"/>
            </w:pPr>
            <w:r>
              <w:rPr>
                <w:color w:val="000000"/>
              </w:rPr>
              <w:t>Femur</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1C96E" w14:textId="77777777" w:rsidR="00066577" w:rsidRDefault="00066577" w:rsidP="00302ECB">
            <w:pPr>
              <w:spacing w:after="0" w:line="240" w:lineRule="auto"/>
              <w:jc w:val="center"/>
            </w:pPr>
            <w:r>
              <w:rPr>
                <w:color w:val="000000"/>
              </w:rPr>
              <w:t>Hip Joint center</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93CC1" w14:textId="77777777" w:rsidR="00066577" w:rsidRDefault="00066577" w:rsidP="00302ECB">
            <w:pPr>
              <w:spacing w:after="0" w:line="240" w:lineRule="auto"/>
              <w:jc w:val="center"/>
            </w:pPr>
            <w:r>
              <w:rPr>
                <w:color w:val="000000"/>
              </w:rPr>
              <w:t>196002</w:t>
            </w:r>
          </w:p>
        </w:tc>
      </w:tr>
      <w:tr w:rsidR="00066577" w14:paraId="472AC34F"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D52AD" w14:textId="77777777" w:rsidR="00066577" w:rsidRDefault="00066577" w:rsidP="00302ECB">
            <w:pPr>
              <w:spacing w:after="0" w:line="240" w:lineRule="auto"/>
              <w:jc w:val="center"/>
            </w:pPr>
            <w:r>
              <w:rPr>
                <w:color w:val="000000"/>
              </w:rPr>
              <w:t>Femur</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9884B" w14:textId="77777777" w:rsidR="00066577" w:rsidRDefault="00066577" w:rsidP="00302ECB">
            <w:pPr>
              <w:spacing w:after="0" w:line="240" w:lineRule="auto"/>
              <w:jc w:val="center"/>
            </w:pPr>
            <w:r w:rsidRPr="00FF2738">
              <w:rPr>
                <w:color w:val="000000"/>
              </w:rPr>
              <w:t>Most posterior point on</w:t>
            </w:r>
            <w:r>
              <w:rPr>
                <w:color w:val="000000"/>
              </w:rPr>
              <w:t xml:space="preserve"> the medial epicondyle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E9018" w14:textId="77777777" w:rsidR="00066577" w:rsidRDefault="00066577" w:rsidP="00302ECB">
            <w:pPr>
              <w:spacing w:after="0" w:line="240" w:lineRule="auto"/>
              <w:jc w:val="center"/>
            </w:pPr>
            <w:r>
              <w:rPr>
                <w:color w:val="000000"/>
              </w:rPr>
              <w:t>196003</w:t>
            </w:r>
          </w:p>
        </w:tc>
      </w:tr>
      <w:tr w:rsidR="00066577" w14:paraId="322D1823"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37854" w14:textId="77777777" w:rsidR="00066577" w:rsidRDefault="00066577" w:rsidP="00302ECB">
            <w:pPr>
              <w:spacing w:after="0" w:line="240" w:lineRule="auto"/>
              <w:jc w:val="center"/>
            </w:pPr>
            <w:r>
              <w:rPr>
                <w:color w:val="000000"/>
              </w:rPr>
              <w:t>Femur</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C0510" w14:textId="77777777" w:rsidR="00066577" w:rsidRDefault="00066577" w:rsidP="00302ECB">
            <w:pPr>
              <w:spacing w:after="0" w:line="240" w:lineRule="auto"/>
              <w:jc w:val="center"/>
            </w:pPr>
            <w:r w:rsidRPr="00FF2738">
              <w:rPr>
                <w:color w:val="000000"/>
              </w:rPr>
              <w:t>Most posterior point on</w:t>
            </w:r>
            <w:r>
              <w:rPr>
                <w:color w:val="000000"/>
              </w:rPr>
              <w:t xml:space="preserve"> the lateral epicondyle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AE26C" w14:textId="77777777" w:rsidR="00066577" w:rsidRDefault="00066577" w:rsidP="00302ECB">
            <w:pPr>
              <w:spacing w:after="0" w:line="240" w:lineRule="auto"/>
              <w:jc w:val="center"/>
            </w:pPr>
            <w:r>
              <w:rPr>
                <w:color w:val="000000"/>
              </w:rPr>
              <w:t>196004</w:t>
            </w:r>
          </w:p>
        </w:tc>
      </w:tr>
      <w:tr w:rsidR="00066577" w14:paraId="2C6FC256"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3B476" w14:textId="77777777" w:rsidR="00066577" w:rsidRDefault="00066577" w:rsidP="00302ECB">
            <w:pPr>
              <w:spacing w:after="0" w:line="240" w:lineRule="auto"/>
              <w:jc w:val="center"/>
            </w:pPr>
            <w:r>
              <w:rPr>
                <w:color w:val="000000"/>
              </w:rPr>
              <w:t>Tibia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EB9C2" w14:textId="77777777" w:rsidR="00066577" w:rsidRDefault="00066577" w:rsidP="00302ECB">
            <w:pPr>
              <w:spacing w:after="0" w:line="240" w:lineRule="auto"/>
              <w:jc w:val="center"/>
            </w:pPr>
            <w:r>
              <w:rPr>
                <w:color w:val="000000"/>
              </w:rPr>
              <w:t>Midpoint between the center of the lateral plateau and the medial plateaus as determined by the centroid of an ellipse fit to each region</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9055D" w14:textId="77777777" w:rsidR="00066577" w:rsidRDefault="00066577" w:rsidP="00302ECB">
            <w:pPr>
              <w:spacing w:after="0" w:line="240" w:lineRule="auto"/>
              <w:jc w:val="center"/>
            </w:pPr>
            <w:r>
              <w:rPr>
                <w:color w:val="000000"/>
              </w:rPr>
              <w:t>396001</w:t>
            </w:r>
          </w:p>
        </w:tc>
      </w:tr>
      <w:tr w:rsidR="00066577" w14:paraId="2EF21D18"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F3954" w14:textId="77777777" w:rsidR="00066577" w:rsidRDefault="00066577" w:rsidP="00302ECB">
            <w:pPr>
              <w:spacing w:after="0" w:line="240" w:lineRule="auto"/>
              <w:jc w:val="center"/>
            </w:pPr>
            <w:r>
              <w:rPr>
                <w:color w:val="000000"/>
              </w:rPr>
              <w:t>Tibia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72E6B" w14:textId="77777777" w:rsidR="00066577" w:rsidRDefault="00066577" w:rsidP="00302ECB">
            <w:pPr>
              <w:spacing w:after="0" w:line="240" w:lineRule="auto"/>
              <w:jc w:val="center"/>
            </w:pPr>
            <w:r>
              <w:rPr>
                <w:color w:val="000000"/>
              </w:rPr>
              <w:t>Centroid of an ellipse fit to the medial plateau</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CB616" w14:textId="77777777" w:rsidR="00066577" w:rsidRDefault="00066577" w:rsidP="00302ECB">
            <w:pPr>
              <w:spacing w:after="0" w:line="240" w:lineRule="auto"/>
              <w:jc w:val="center"/>
            </w:pPr>
            <w:r>
              <w:rPr>
                <w:color w:val="000000"/>
              </w:rPr>
              <w:t>396002</w:t>
            </w:r>
          </w:p>
        </w:tc>
      </w:tr>
      <w:tr w:rsidR="00066577" w14:paraId="67B570D2"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2F6EA" w14:textId="77777777" w:rsidR="00066577" w:rsidRDefault="00066577" w:rsidP="00302ECB">
            <w:pPr>
              <w:spacing w:after="0" w:line="240" w:lineRule="auto"/>
              <w:jc w:val="center"/>
            </w:pPr>
            <w:r>
              <w:rPr>
                <w:color w:val="000000"/>
              </w:rPr>
              <w:t>Tibia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736A4" w14:textId="77777777" w:rsidR="00066577" w:rsidRDefault="00066577" w:rsidP="00302ECB">
            <w:pPr>
              <w:spacing w:after="0" w:line="240" w:lineRule="auto"/>
              <w:jc w:val="center"/>
            </w:pPr>
            <w:r>
              <w:rPr>
                <w:color w:val="000000"/>
              </w:rPr>
              <w:t>Centroid of an ellipse fit to the lateral plateau</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7FDEE" w14:textId="77777777" w:rsidR="00066577" w:rsidRDefault="00066577" w:rsidP="00302ECB">
            <w:pPr>
              <w:spacing w:after="0" w:line="240" w:lineRule="auto"/>
              <w:jc w:val="center"/>
            </w:pPr>
            <w:r>
              <w:rPr>
                <w:color w:val="000000"/>
              </w:rPr>
              <w:t>396003</w:t>
            </w:r>
          </w:p>
        </w:tc>
      </w:tr>
      <w:tr w:rsidR="00066577" w14:paraId="0A140FE9"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60E91" w14:textId="77777777" w:rsidR="00066577" w:rsidRDefault="00066577" w:rsidP="00302ECB">
            <w:pPr>
              <w:spacing w:after="0" w:line="240" w:lineRule="auto"/>
              <w:jc w:val="center"/>
            </w:pPr>
            <w:r>
              <w:rPr>
                <w:color w:val="000000"/>
              </w:rPr>
              <w:t>Tibia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9A832" w14:textId="77777777" w:rsidR="00066577" w:rsidRDefault="00066577" w:rsidP="00302ECB">
            <w:pPr>
              <w:spacing w:after="0" w:line="240" w:lineRule="auto"/>
              <w:jc w:val="center"/>
            </w:pPr>
            <w:r>
              <w:rPr>
                <w:color w:val="000000"/>
              </w:rPr>
              <w:t>Centroid of distal tibia cut</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63FA2" w14:textId="77777777" w:rsidR="00066577" w:rsidRDefault="00066577" w:rsidP="00302ECB">
            <w:pPr>
              <w:spacing w:after="0" w:line="240" w:lineRule="auto"/>
              <w:jc w:val="center"/>
            </w:pPr>
            <w:r>
              <w:rPr>
                <w:color w:val="000000"/>
              </w:rPr>
              <w:t>396004</w:t>
            </w:r>
          </w:p>
        </w:tc>
      </w:tr>
      <w:tr w:rsidR="00066577" w14:paraId="7FCC995E"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3055B" w14:textId="77777777" w:rsidR="00066577" w:rsidRDefault="00066577" w:rsidP="00302ECB">
            <w:pPr>
              <w:spacing w:after="0" w:line="240" w:lineRule="auto"/>
              <w:jc w:val="center"/>
            </w:pPr>
            <w:r>
              <w:rPr>
                <w:color w:val="000000"/>
              </w:rPr>
              <w:t>Tibia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1583C" w14:textId="77777777" w:rsidR="00066577" w:rsidRDefault="00066577" w:rsidP="00302ECB">
            <w:pPr>
              <w:spacing w:after="0" w:line="240" w:lineRule="auto"/>
              <w:jc w:val="center"/>
            </w:pPr>
            <w:r>
              <w:rPr>
                <w:color w:val="000000"/>
              </w:rPr>
              <w:t>Proximal tip of the medial spine of tibial eminence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2F062" w14:textId="77777777" w:rsidR="00066577" w:rsidRDefault="00066577" w:rsidP="00302ECB">
            <w:pPr>
              <w:spacing w:after="0" w:line="240" w:lineRule="auto"/>
              <w:jc w:val="center"/>
            </w:pPr>
            <w:r>
              <w:rPr>
                <w:color w:val="000000"/>
              </w:rPr>
              <w:t>396005</w:t>
            </w:r>
          </w:p>
        </w:tc>
      </w:tr>
      <w:tr w:rsidR="00066577" w14:paraId="1B58ECCE"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4AD12" w14:textId="77777777" w:rsidR="00066577" w:rsidRDefault="00066577" w:rsidP="00302ECB">
            <w:pPr>
              <w:spacing w:after="0" w:line="240" w:lineRule="auto"/>
              <w:jc w:val="center"/>
            </w:pPr>
            <w:r>
              <w:rPr>
                <w:color w:val="000000"/>
              </w:rPr>
              <w:t>Patella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108A8C" w14:textId="77777777" w:rsidR="00066577" w:rsidRDefault="00066577" w:rsidP="00302ECB">
            <w:pPr>
              <w:spacing w:after="0" w:line="240" w:lineRule="auto"/>
              <w:jc w:val="center"/>
            </w:pPr>
            <w:r>
              <w:rPr>
                <w:color w:val="000000"/>
              </w:rPr>
              <w:t>The centroid of an ellipse fit to the articular surface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FCBC3" w14:textId="77777777" w:rsidR="00066577" w:rsidRDefault="00066577" w:rsidP="00302ECB">
            <w:pPr>
              <w:spacing w:after="0" w:line="240" w:lineRule="auto"/>
              <w:jc w:val="center"/>
            </w:pPr>
            <w:r>
              <w:rPr>
                <w:color w:val="000000"/>
              </w:rPr>
              <w:t>496001</w:t>
            </w:r>
          </w:p>
        </w:tc>
      </w:tr>
      <w:tr w:rsidR="00066577" w14:paraId="6C650B54"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16311" w14:textId="77777777" w:rsidR="00066577" w:rsidRDefault="00066577" w:rsidP="00302ECB">
            <w:pPr>
              <w:spacing w:after="0" w:line="240" w:lineRule="auto"/>
              <w:jc w:val="center"/>
            </w:pPr>
            <w:r>
              <w:rPr>
                <w:color w:val="000000"/>
              </w:rPr>
              <w:t>Patella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260EA" w14:textId="77777777" w:rsidR="00066577" w:rsidRDefault="00066577" w:rsidP="00302ECB">
            <w:pPr>
              <w:spacing w:after="0" w:line="240" w:lineRule="auto"/>
              <w:jc w:val="center"/>
            </w:pPr>
            <w:r>
              <w:rPr>
                <w:color w:val="000000"/>
              </w:rPr>
              <w:t>The most distal point on the patellar ridge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CAD66" w14:textId="77777777" w:rsidR="00066577" w:rsidRDefault="00066577" w:rsidP="00302ECB">
            <w:pPr>
              <w:spacing w:after="0" w:line="240" w:lineRule="auto"/>
              <w:jc w:val="center"/>
            </w:pPr>
            <w:r>
              <w:rPr>
                <w:color w:val="000000"/>
              </w:rPr>
              <w:t>496002</w:t>
            </w:r>
          </w:p>
        </w:tc>
      </w:tr>
      <w:tr w:rsidR="00066577" w14:paraId="7CAF4589"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07738" w14:textId="77777777" w:rsidR="00066577" w:rsidRDefault="00066577" w:rsidP="00302ECB">
            <w:pPr>
              <w:spacing w:after="0" w:line="240" w:lineRule="auto"/>
              <w:jc w:val="center"/>
            </w:pPr>
            <w:r>
              <w:rPr>
                <w:color w:val="000000"/>
              </w:rPr>
              <w:t>Patella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A9A27" w14:textId="77777777" w:rsidR="00066577" w:rsidRDefault="00066577" w:rsidP="00302ECB">
            <w:pPr>
              <w:spacing w:after="0" w:line="240" w:lineRule="auto"/>
              <w:jc w:val="center"/>
            </w:pPr>
            <w:r>
              <w:rPr>
                <w:color w:val="000000"/>
              </w:rPr>
              <w:t>The most proximal point on the patellar ridge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898EB" w14:textId="77777777" w:rsidR="00066577" w:rsidRDefault="00066577" w:rsidP="00302ECB">
            <w:pPr>
              <w:spacing w:after="0" w:line="240" w:lineRule="auto"/>
              <w:jc w:val="center"/>
            </w:pPr>
            <w:r>
              <w:rPr>
                <w:color w:val="000000"/>
              </w:rPr>
              <w:t>496003</w:t>
            </w:r>
          </w:p>
        </w:tc>
      </w:tr>
      <w:tr w:rsidR="00066577" w14:paraId="6D23DE76" w14:textId="77777777" w:rsidTr="00302ECB">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B94A0" w14:textId="77777777" w:rsidR="00066577" w:rsidRDefault="00066577" w:rsidP="00302ECB">
            <w:pPr>
              <w:spacing w:after="0" w:line="240" w:lineRule="auto"/>
              <w:jc w:val="center"/>
            </w:pPr>
            <w:r>
              <w:rPr>
                <w:color w:val="000000"/>
              </w:rPr>
              <w:t>Patella</w:t>
            </w:r>
          </w:p>
        </w:tc>
        <w:tc>
          <w:tcPr>
            <w:tcW w:w="7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1A1B5" w14:textId="77777777" w:rsidR="00066577" w:rsidRDefault="00066577" w:rsidP="00302ECB">
            <w:pPr>
              <w:spacing w:after="0" w:line="240" w:lineRule="auto"/>
              <w:jc w:val="center"/>
            </w:pPr>
            <w:r>
              <w:rPr>
                <w:color w:val="000000"/>
              </w:rPr>
              <w:t>The most lateral point on the articular surface</w:t>
            </w:r>
          </w:p>
        </w:tc>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55FA9" w14:textId="77777777" w:rsidR="00066577" w:rsidRDefault="00066577" w:rsidP="00302ECB">
            <w:pPr>
              <w:spacing w:after="0" w:line="240" w:lineRule="auto"/>
              <w:jc w:val="center"/>
            </w:pPr>
            <w:r>
              <w:rPr>
                <w:color w:val="000000"/>
              </w:rPr>
              <w:t>496004</w:t>
            </w:r>
          </w:p>
        </w:tc>
      </w:tr>
    </w:tbl>
    <w:p w14:paraId="141A4FAD" w14:textId="77777777" w:rsidR="00066577" w:rsidRDefault="00066577" w:rsidP="00066577">
      <w:pPr>
        <w:spacing w:after="0" w:line="240" w:lineRule="auto"/>
      </w:pPr>
    </w:p>
    <w:p w14:paraId="0F168E65" w14:textId="506F6E99" w:rsidR="00066577" w:rsidRPr="00066577" w:rsidRDefault="00066577" w:rsidP="00066577">
      <w:pPr>
        <w:spacing w:after="0" w:line="240" w:lineRule="auto"/>
        <w:rPr>
          <w:color w:val="000000"/>
        </w:rPr>
      </w:pPr>
    </w:p>
    <w:p w14:paraId="52CF0AC5" w14:textId="77777777" w:rsidR="008F08DD" w:rsidRDefault="00EC2A01">
      <w:pPr>
        <w:numPr>
          <w:ilvl w:val="1"/>
          <w:numId w:val="42"/>
        </w:numPr>
        <w:spacing w:after="0" w:line="240" w:lineRule="auto"/>
        <w:rPr>
          <w:color w:val="000000"/>
        </w:rPr>
      </w:pPr>
      <w:r>
        <w:rPr>
          <w:color w:val="000000"/>
        </w:rPr>
        <w:t>Tibial coordinate system</w:t>
      </w:r>
    </w:p>
    <w:p w14:paraId="6BDD1290" w14:textId="77777777" w:rsidR="008F08DD" w:rsidRDefault="00EC2A01">
      <w:pPr>
        <w:numPr>
          <w:ilvl w:val="2"/>
          <w:numId w:val="42"/>
        </w:numPr>
        <w:spacing w:after="0" w:line="240" w:lineRule="auto"/>
        <w:rPr>
          <w:color w:val="000000"/>
        </w:rPr>
      </w:pPr>
      <w:r>
        <w:rPr>
          <w:color w:val="000000"/>
        </w:rPr>
        <w:t>Origin: 396001</w:t>
      </w:r>
    </w:p>
    <w:p w14:paraId="1B1E06D7" w14:textId="77777777" w:rsidR="008F08DD" w:rsidRDefault="00EC2A01">
      <w:pPr>
        <w:numPr>
          <w:ilvl w:val="2"/>
          <w:numId w:val="42"/>
        </w:numPr>
        <w:spacing w:after="0" w:line="240" w:lineRule="auto"/>
        <w:rPr>
          <w:color w:val="000000"/>
        </w:rPr>
      </w:pPr>
      <w:r>
        <w:rPr>
          <w:color w:val="000000"/>
        </w:rPr>
        <w:t>FE Axis: The vector which originates at 396002 and passes through 396003.</w:t>
      </w:r>
    </w:p>
    <w:p w14:paraId="69F92891" w14:textId="77777777" w:rsidR="008F08DD" w:rsidRDefault="00EC2A01">
      <w:pPr>
        <w:numPr>
          <w:ilvl w:val="2"/>
          <w:numId w:val="42"/>
        </w:numPr>
        <w:spacing w:after="0" w:line="240" w:lineRule="auto"/>
        <w:rPr>
          <w:color w:val="000000"/>
        </w:rPr>
      </w:pPr>
      <w:r>
        <w:rPr>
          <w:color w:val="000000"/>
        </w:rPr>
        <w:t>AP Axis: Define a temporary SI axis as a vector which originates at 396004 and passes through 396005. AP axis is defined by crossing this temporary vector with the FE axis.</w:t>
      </w:r>
    </w:p>
    <w:p w14:paraId="169620F0" w14:textId="77777777" w:rsidR="008F08DD" w:rsidRDefault="00EC2A01">
      <w:pPr>
        <w:numPr>
          <w:ilvl w:val="2"/>
          <w:numId w:val="42"/>
        </w:numPr>
        <w:spacing w:after="0" w:line="240" w:lineRule="auto"/>
        <w:rPr>
          <w:color w:val="000000"/>
        </w:rPr>
      </w:pPr>
      <w:r>
        <w:rPr>
          <w:color w:val="000000"/>
        </w:rPr>
        <w:t>SI Axis: Cross the FE axis with the AP axis.</w:t>
      </w:r>
    </w:p>
    <w:p w14:paraId="187A5DFF" w14:textId="77777777" w:rsidR="008F08DD" w:rsidRDefault="00EC2A01">
      <w:pPr>
        <w:numPr>
          <w:ilvl w:val="1"/>
          <w:numId w:val="42"/>
        </w:numPr>
        <w:spacing w:after="0" w:line="240" w:lineRule="auto"/>
        <w:rPr>
          <w:color w:val="000000"/>
        </w:rPr>
      </w:pPr>
      <w:r>
        <w:rPr>
          <w:color w:val="000000"/>
        </w:rPr>
        <w:t>Patellar coordinate system</w:t>
      </w:r>
    </w:p>
    <w:p w14:paraId="2974CC11" w14:textId="77777777" w:rsidR="008F08DD" w:rsidRDefault="00EC2A01">
      <w:pPr>
        <w:numPr>
          <w:ilvl w:val="2"/>
          <w:numId w:val="42"/>
        </w:numPr>
        <w:spacing w:after="0" w:line="240" w:lineRule="auto"/>
        <w:rPr>
          <w:color w:val="000000"/>
        </w:rPr>
      </w:pPr>
      <w:r>
        <w:rPr>
          <w:color w:val="000000"/>
        </w:rPr>
        <w:t>Origin: 496001</w:t>
      </w:r>
    </w:p>
    <w:p w14:paraId="00C56625" w14:textId="77777777" w:rsidR="008F08DD" w:rsidRDefault="00EC2A01">
      <w:pPr>
        <w:numPr>
          <w:ilvl w:val="2"/>
          <w:numId w:val="42"/>
        </w:numPr>
        <w:spacing w:after="0" w:line="240" w:lineRule="auto"/>
        <w:rPr>
          <w:color w:val="000000"/>
        </w:rPr>
      </w:pPr>
      <w:r>
        <w:rPr>
          <w:color w:val="000000"/>
        </w:rPr>
        <w:t>SI Axis: The vector which originates at 496002 and passes through 496003.</w:t>
      </w:r>
    </w:p>
    <w:p w14:paraId="2FEC553C" w14:textId="77777777" w:rsidR="008F08DD" w:rsidRDefault="00EC2A01">
      <w:pPr>
        <w:numPr>
          <w:ilvl w:val="2"/>
          <w:numId w:val="42"/>
        </w:numPr>
        <w:spacing w:after="0" w:line="240" w:lineRule="auto"/>
        <w:rPr>
          <w:color w:val="000000"/>
        </w:rPr>
      </w:pPr>
      <w:r>
        <w:rPr>
          <w:color w:val="000000"/>
        </w:rPr>
        <w:lastRenderedPageBreak/>
        <w:t>AP Axis: Take the cross product of the SI axis with the vector which originates at 496004 and passes through the midpoint of 496002 and 496003.</w:t>
      </w:r>
    </w:p>
    <w:p w14:paraId="188EB6B1" w14:textId="77777777" w:rsidR="008F08DD" w:rsidRDefault="00EC2A01">
      <w:pPr>
        <w:numPr>
          <w:ilvl w:val="2"/>
          <w:numId w:val="42"/>
        </w:numPr>
        <w:spacing w:after="0" w:line="240" w:lineRule="auto"/>
        <w:rPr>
          <w:color w:val="000000"/>
        </w:rPr>
      </w:pPr>
      <w:r>
        <w:rPr>
          <w:color w:val="000000"/>
        </w:rPr>
        <w:t>FE Axis: Take the cross product of the AP axis and the SI axis.</w:t>
      </w:r>
    </w:p>
    <w:p w14:paraId="360365C0" w14:textId="04E14348" w:rsidR="008F08DD" w:rsidRDefault="00EC2A01">
      <w:pPr>
        <w:numPr>
          <w:ilvl w:val="0"/>
          <w:numId w:val="42"/>
        </w:numPr>
        <w:spacing w:after="0" w:line="240" w:lineRule="auto"/>
        <w:rPr>
          <w:color w:val="000000"/>
        </w:rPr>
      </w:pPr>
      <w:r>
        <w:rPr>
          <w:color w:val="000000"/>
        </w:rPr>
        <w:t>Once the nodes used to describe the local coordinate systems for femur, tibia, and patella have been defined in Hypermesh they will be exported as a node set to an ABAQUS input file. Node numbering for nodes that define the local coordinate systems also have a numbering convention (Table 3).  </w:t>
      </w:r>
    </w:p>
    <w:p w14:paraId="6E08C512" w14:textId="77777777" w:rsidR="00066577" w:rsidRDefault="00EC2A01" w:rsidP="006362B1">
      <w:pPr>
        <w:numPr>
          <w:ilvl w:val="0"/>
          <w:numId w:val="42"/>
        </w:numPr>
        <w:spacing w:after="0" w:line="240" w:lineRule="auto"/>
        <w:rPr>
          <w:color w:val="000000"/>
        </w:rPr>
      </w:pPr>
      <w:r>
        <w:rPr>
          <w:color w:val="000000"/>
        </w:rPr>
        <w:t>The origin of the coordinate systems serves as the rigid body reference node. The local coordinate systems use beam elements to connect the other points to the rigid body reference node for each bone in the knee model.</w:t>
      </w:r>
    </w:p>
    <w:p w14:paraId="622544C0" w14:textId="2DA33641" w:rsidR="00066577" w:rsidRDefault="00066577" w:rsidP="00066577"/>
    <w:p w14:paraId="04AF410C" w14:textId="2454BEB7" w:rsidR="008F08DD" w:rsidRPr="006362B1" w:rsidRDefault="00EC2A01" w:rsidP="00066577">
      <w:pPr>
        <w:spacing w:after="0" w:line="240" w:lineRule="auto"/>
        <w:rPr>
          <w:color w:val="000000"/>
        </w:rPr>
      </w:pPr>
      <w:r>
        <w:br w:type="page"/>
      </w:r>
    </w:p>
    <w:p w14:paraId="26944766" w14:textId="77777777" w:rsidR="008F08DD" w:rsidRDefault="00EC2A01">
      <w:pPr>
        <w:pStyle w:val="Heading1"/>
        <w:rPr>
          <w:rFonts w:ascii="Calibri" w:eastAsia="Calibri" w:hAnsi="Calibri" w:cs="Calibri"/>
          <w:sz w:val="48"/>
          <w:szCs w:val="48"/>
        </w:rPr>
      </w:pPr>
      <w:r>
        <w:rPr>
          <w:rFonts w:ascii="Calibri" w:eastAsia="Calibri" w:hAnsi="Calibri" w:cs="Calibri"/>
        </w:rPr>
        <w:lastRenderedPageBreak/>
        <w:t>6. References</w:t>
      </w:r>
    </w:p>
    <w:p w14:paraId="2183D41F" w14:textId="77777777" w:rsidR="008F08DD" w:rsidRDefault="008F08DD">
      <w:pPr>
        <w:spacing w:after="60" w:line="240" w:lineRule="auto"/>
        <w:ind w:left="360" w:hanging="360"/>
        <w:rPr>
          <w:color w:val="000000"/>
          <w:sz w:val="23"/>
          <w:szCs w:val="23"/>
        </w:rPr>
      </w:pPr>
    </w:p>
    <w:p w14:paraId="596D685A" w14:textId="77777777" w:rsidR="008F08DD" w:rsidRDefault="00EC2A01">
      <w:pPr>
        <w:spacing w:after="60" w:line="240" w:lineRule="auto"/>
        <w:ind w:left="360" w:hanging="360"/>
        <w:rPr>
          <w:color w:val="000000"/>
          <w:sz w:val="23"/>
          <w:szCs w:val="23"/>
        </w:rPr>
      </w:pPr>
      <w:r>
        <w:rPr>
          <w:color w:val="000000"/>
          <w:sz w:val="23"/>
          <w:szCs w:val="23"/>
        </w:rPr>
        <w:t xml:space="preserve">Ali, A.A., Harris, M.D., </w:t>
      </w:r>
      <w:proofErr w:type="spellStart"/>
      <w:r>
        <w:rPr>
          <w:color w:val="000000"/>
          <w:sz w:val="23"/>
          <w:szCs w:val="23"/>
        </w:rPr>
        <w:t>Shalhoub</w:t>
      </w:r>
      <w:proofErr w:type="spellEnd"/>
      <w:r>
        <w:rPr>
          <w:color w:val="000000"/>
          <w:sz w:val="23"/>
          <w:szCs w:val="23"/>
        </w:rPr>
        <w:t xml:space="preserve">, S., </w:t>
      </w:r>
      <w:proofErr w:type="spellStart"/>
      <w:r>
        <w:rPr>
          <w:color w:val="000000"/>
          <w:sz w:val="23"/>
          <w:szCs w:val="23"/>
        </w:rPr>
        <w:t>Maletsky</w:t>
      </w:r>
      <w:proofErr w:type="spellEnd"/>
      <w:r>
        <w:rPr>
          <w:color w:val="000000"/>
          <w:sz w:val="23"/>
          <w:szCs w:val="23"/>
        </w:rPr>
        <w:t xml:space="preserve">, L.P., </w:t>
      </w:r>
      <w:proofErr w:type="spellStart"/>
      <w:r>
        <w:rPr>
          <w:color w:val="000000"/>
          <w:sz w:val="23"/>
          <w:szCs w:val="23"/>
        </w:rPr>
        <w:t>Rullkoetter</w:t>
      </w:r>
      <w:proofErr w:type="spellEnd"/>
      <w:r>
        <w:rPr>
          <w:color w:val="000000"/>
          <w:sz w:val="23"/>
          <w:szCs w:val="23"/>
        </w:rPr>
        <w:t xml:space="preserve">, P.J., Shelburne, K.B., 2017. Combined measurement and modeling of specimen-specific knee mechanics for healthy and ACL-deficient conditions. </w:t>
      </w:r>
      <w:r w:rsidRPr="00D04593">
        <w:rPr>
          <w:i/>
          <w:color w:val="000000"/>
          <w:sz w:val="23"/>
          <w:szCs w:val="23"/>
        </w:rPr>
        <w:t xml:space="preserve">J. </w:t>
      </w:r>
      <w:proofErr w:type="spellStart"/>
      <w:r w:rsidRPr="00D04593">
        <w:rPr>
          <w:i/>
          <w:color w:val="000000"/>
          <w:sz w:val="23"/>
          <w:szCs w:val="23"/>
        </w:rPr>
        <w:t>Biomech</w:t>
      </w:r>
      <w:proofErr w:type="spellEnd"/>
      <w:r w:rsidRPr="00D04593">
        <w:rPr>
          <w:i/>
          <w:color w:val="000000"/>
          <w:sz w:val="23"/>
          <w:szCs w:val="23"/>
        </w:rPr>
        <w:t>.</w:t>
      </w:r>
      <w:r>
        <w:rPr>
          <w:color w:val="000000"/>
          <w:sz w:val="23"/>
          <w:szCs w:val="23"/>
        </w:rPr>
        <w:t xml:space="preserve"> 57, 117–124.</w:t>
      </w:r>
    </w:p>
    <w:p w14:paraId="55491C49" w14:textId="77777777" w:rsidR="008F08DD" w:rsidRDefault="00EC2A01">
      <w:pPr>
        <w:spacing w:after="60" w:line="240" w:lineRule="auto"/>
        <w:ind w:left="360" w:hanging="360"/>
        <w:rPr>
          <w:color w:val="000000"/>
          <w:sz w:val="23"/>
          <w:szCs w:val="23"/>
        </w:rPr>
      </w:pPr>
      <w:r>
        <w:rPr>
          <w:color w:val="000000"/>
          <w:sz w:val="23"/>
          <w:szCs w:val="23"/>
        </w:rPr>
        <w:t xml:space="preserve">Baldwin M.A., </w:t>
      </w:r>
      <w:proofErr w:type="spellStart"/>
      <w:r>
        <w:rPr>
          <w:color w:val="000000"/>
          <w:sz w:val="23"/>
          <w:szCs w:val="23"/>
        </w:rPr>
        <w:t>Langenderfer</w:t>
      </w:r>
      <w:proofErr w:type="spellEnd"/>
      <w:r>
        <w:rPr>
          <w:color w:val="000000"/>
          <w:sz w:val="23"/>
          <w:szCs w:val="23"/>
        </w:rPr>
        <w:t xml:space="preserve"> J.E., </w:t>
      </w:r>
      <w:proofErr w:type="spellStart"/>
      <w:r>
        <w:rPr>
          <w:color w:val="000000"/>
          <w:sz w:val="23"/>
          <w:szCs w:val="23"/>
        </w:rPr>
        <w:t>Rullkoetter</w:t>
      </w:r>
      <w:proofErr w:type="spellEnd"/>
      <w:r>
        <w:rPr>
          <w:color w:val="000000"/>
          <w:sz w:val="23"/>
          <w:szCs w:val="23"/>
        </w:rPr>
        <w:t xml:space="preserve"> P.J., Laz P.J., 2010. Development of subject-specific and statistical shape models of the knee using an efficient segmentation and mesh morphing approach. </w:t>
      </w:r>
      <w:r>
        <w:rPr>
          <w:i/>
          <w:color w:val="000000"/>
          <w:sz w:val="23"/>
          <w:szCs w:val="23"/>
        </w:rPr>
        <w:t>Comp. Meth. Prog. Biomed.</w:t>
      </w:r>
      <w:r>
        <w:rPr>
          <w:color w:val="000000"/>
          <w:sz w:val="23"/>
          <w:szCs w:val="23"/>
        </w:rPr>
        <w:t xml:space="preserve"> 97(3), 232-240. </w:t>
      </w:r>
    </w:p>
    <w:p w14:paraId="70CF0352" w14:textId="77777777" w:rsidR="008F08DD" w:rsidRDefault="00EC2A01">
      <w:pPr>
        <w:spacing w:after="60" w:line="240" w:lineRule="auto"/>
        <w:ind w:left="360" w:hanging="360"/>
      </w:pPr>
      <w:r>
        <w:rPr>
          <w:color w:val="000000"/>
          <w:sz w:val="23"/>
          <w:szCs w:val="23"/>
        </w:rPr>
        <w:t xml:space="preserve">Fitzpatrick, C.K., Baldwin, M.A., Laz, P.J., </w:t>
      </w:r>
      <w:proofErr w:type="spellStart"/>
      <w:r>
        <w:rPr>
          <w:color w:val="000000"/>
          <w:sz w:val="23"/>
          <w:szCs w:val="23"/>
        </w:rPr>
        <w:t>FitzPatrick</w:t>
      </w:r>
      <w:proofErr w:type="spellEnd"/>
      <w:r>
        <w:rPr>
          <w:color w:val="000000"/>
          <w:sz w:val="23"/>
          <w:szCs w:val="23"/>
        </w:rPr>
        <w:t xml:space="preserve">, D.P., Lerner, A.L., Rullkoetter, P.J., 2011. Development of a statistical shape model of the patellofemoral joint for investigating relationships between shape and function. </w:t>
      </w:r>
      <w:r>
        <w:rPr>
          <w:i/>
          <w:color w:val="000000"/>
          <w:sz w:val="23"/>
          <w:szCs w:val="23"/>
        </w:rPr>
        <w:t xml:space="preserve">J. </w:t>
      </w:r>
      <w:proofErr w:type="spellStart"/>
      <w:r>
        <w:rPr>
          <w:i/>
          <w:color w:val="000000"/>
          <w:sz w:val="23"/>
          <w:szCs w:val="23"/>
        </w:rPr>
        <w:t>Biomech</w:t>
      </w:r>
      <w:proofErr w:type="spellEnd"/>
      <w:r>
        <w:rPr>
          <w:color w:val="000000"/>
          <w:sz w:val="23"/>
          <w:szCs w:val="23"/>
        </w:rPr>
        <w:t>. 44(13), 2446-2452.</w:t>
      </w:r>
    </w:p>
    <w:p w14:paraId="50BF42B8" w14:textId="77777777" w:rsidR="008F08DD" w:rsidRDefault="00EC2A01">
      <w:pPr>
        <w:spacing w:after="60" w:line="240" w:lineRule="auto"/>
        <w:ind w:left="360" w:hanging="360"/>
      </w:pPr>
      <w:r>
        <w:rPr>
          <w:color w:val="000000"/>
          <w:sz w:val="23"/>
          <w:szCs w:val="23"/>
        </w:rPr>
        <w:t xml:space="preserve">Grood, E.S., Suntay, W.J., 1983. A joint coordinate system for the clinical description of three-dimensional motions: application to the knee. </w:t>
      </w:r>
      <w:r>
        <w:rPr>
          <w:i/>
          <w:color w:val="000000"/>
          <w:sz w:val="23"/>
          <w:szCs w:val="23"/>
        </w:rPr>
        <w:t xml:space="preserve">J. </w:t>
      </w:r>
      <w:proofErr w:type="spellStart"/>
      <w:r>
        <w:rPr>
          <w:i/>
          <w:color w:val="000000"/>
          <w:sz w:val="23"/>
          <w:szCs w:val="23"/>
        </w:rPr>
        <w:t>Biomech</w:t>
      </w:r>
      <w:proofErr w:type="spellEnd"/>
      <w:r>
        <w:rPr>
          <w:i/>
          <w:color w:val="000000"/>
          <w:sz w:val="23"/>
          <w:szCs w:val="23"/>
        </w:rPr>
        <w:t>.</w:t>
      </w:r>
      <w:r>
        <w:rPr>
          <w:color w:val="000000"/>
          <w:sz w:val="23"/>
          <w:szCs w:val="23"/>
        </w:rPr>
        <w:t xml:space="preserve"> 105(2), 136-144.</w:t>
      </w:r>
    </w:p>
    <w:p w14:paraId="5318FE58" w14:textId="2D8ED2B0" w:rsidR="008F08DD" w:rsidRPr="00E406DB" w:rsidRDefault="00EC2A01" w:rsidP="00E406DB">
      <w:pPr>
        <w:spacing w:after="60" w:line="240" w:lineRule="auto"/>
        <w:ind w:left="360" w:hanging="360"/>
        <w:rPr>
          <w:color w:val="000000"/>
          <w:sz w:val="23"/>
          <w:szCs w:val="23"/>
        </w:rPr>
      </w:pPr>
      <w:r>
        <w:rPr>
          <w:color w:val="000000"/>
          <w:sz w:val="23"/>
          <w:szCs w:val="23"/>
        </w:rPr>
        <w:t>Harris, M.D., Cyr, A.J., Ali, A., Fitzpatrick, C.K., Rullkoetter, P.J., Shelburne, K.B., 2016. A Combined Experimental and Computational Approach to Subject-Specific Analysis of Human Knee Joint</w:t>
      </w:r>
      <w:r w:rsidR="00D04593" w:rsidRPr="00D04593">
        <w:rPr>
          <w:color w:val="000000"/>
          <w:sz w:val="23"/>
          <w:szCs w:val="23"/>
        </w:rPr>
        <w:t xml:space="preserve"> </w:t>
      </w:r>
      <w:r w:rsidR="00D04593">
        <w:rPr>
          <w:color w:val="000000"/>
          <w:sz w:val="23"/>
          <w:szCs w:val="23"/>
        </w:rPr>
        <w:t xml:space="preserve">Laxity. </w:t>
      </w:r>
      <w:r w:rsidR="00D04593" w:rsidRPr="00D04593">
        <w:rPr>
          <w:i/>
          <w:color w:val="000000"/>
          <w:sz w:val="23"/>
          <w:szCs w:val="23"/>
        </w:rPr>
        <w:t xml:space="preserve">J </w:t>
      </w:r>
      <w:proofErr w:type="spellStart"/>
      <w:r w:rsidR="00D04593" w:rsidRPr="00D04593">
        <w:rPr>
          <w:i/>
          <w:color w:val="000000"/>
          <w:sz w:val="23"/>
          <w:szCs w:val="23"/>
        </w:rPr>
        <w:t>Biomech</w:t>
      </w:r>
      <w:proofErr w:type="spellEnd"/>
      <w:r w:rsidR="00D04593" w:rsidRPr="00D04593">
        <w:rPr>
          <w:i/>
          <w:color w:val="000000"/>
          <w:sz w:val="23"/>
          <w:szCs w:val="23"/>
        </w:rPr>
        <w:t xml:space="preserve"> Eng.</w:t>
      </w:r>
      <w:r w:rsidR="00D04593" w:rsidRPr="00D04593">
        <w:rPr>
          <w:color w:val="000000"/>
          <w:sz w:val="23"/>
          <w:szCs w:val="23"/>
        </w:rPr>
        <w:t xml:space="preserve"> </w:t>
      </w:r>
      <w:r>
        <w:rPr>
          <w:color w:val="000000"/>
          <w:sz w:val="23"/>
          <w:szCs w:val="23"/>
        </w:rPr>
        <w:t xml:space="preserve"> 138</w:t>
      </w:r>
      <w:r w:rsidR="00D04593">
        <w:rPr>
          <w:color w:val="000000"/>
          <w:sz w:val="23"/>
          <w:szCs w:val="23"/>
        </w:rPr>
        <w:t>(8)</w:t>
      </w:r>
      <w:r>
        <w:rPr>
          <w:color w:val="000000"/>
          <w:sz w:val="23"/>
          <w:szCs w:val="23"/>
        </w:rPr>
        <w:t>, 1–8.</w:t>
      </w:r>
    </w:p>
    <w:p w14:paraId="00E2688A" w14:textId="77777777" w:rsidR="008F08DD" w:rsidRDefault="00EC2A01">
      <w:pPr>
        <w:spacing w:after="60" w:line="240" w:lineRule="auto"/>
        <w:ind w:left="360" w:hanging="360"/>
      </w:pPr>
      <w:r>
        <w:rPr>
          <w:color w:val="000000"/>
          <w:sz w:val="23"/>
          <w:szCs w:val="23"/>
        </w:rPr>
        <w:t xml:space="preserve">Lenz, N.M., Mane, A., </w:t>
      </w:r>
      <w:proofErr w:type="spellStart"/>
      <w:r>
        <w:rPr>
          <w:color w:val="000000"/>
          <w:sz w:val="23"/>
          <w:szCs w:val="23"/>
        </w:rPr>
        <w:t>Maletsky</w:t>
      </w:r>
      <w:proofErr w:type="spellEnd"/>
      <w:r>
        <w:rPr>
          <w:color w:val="000000"/>
          <w:sz w:val="23"/>
          <w:szCs w:val="23"/>
        </w:rPr>
        <w:t xml:space="preserve">, L.P., Morton, N.A., 2008. The effects of femoral fixed body coordinate system definition on knee kinematic description. </w:t>
      </w:r>
      <w:r>
        <w:rPr>
          <w:i/>
          <w:color w:val="000000"/>
          <w:sz w:val="23"/>
          <w:szCs w:val="23"/>
        </w:rPr>
        <w:t xml:space="preserve">J. </w:t>
      </w:r>
      <w:proofErr w:type="spellStart"/>
      <w:r>
        <w:rPr>
          <w:i/>
          <w:color w:val="000000"/>
          <w:sz w:val="23"/>
          <w:szCs w:val="23"/>
        </w:rPr>
        <w:t>Biomech</w:t>
      </w:r>
      <w:proofErr w:type="spellEnd"/>
      <w:r>
        <w:rPr>
          <w:i/>
          <w:color w:val="000000"/>
          <w:sz w:val="23"/>
          <w:szCs w:val="23"/>
        </w:rPr>
        <w:t>.</w:t>
      </w:r>
      <w:r>
        <w:rPr>
          <w:color w:val="000000"/>
          <w:sz w:val="23"/>
          <w:szCs w:val="23"/>
        </w:rPr>
        <w:t xml:space="preserve"> 130(2), 1-7.</w:t>
      </w:r>
      <w:r>
        <w:rPr>
          <w:color w:val="000000"/>
          <w:sz w:val="23"/>
          <w:szCs w:val="23"/>
        </w:rPr>
        <w:br/>
      </w:r>
    </w:p>
    <w:sectPr w:rsidR="008F08DD">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DB1F3" w14:textId="77777777" w:rsidR="0064444A" w:rsidRDefault="0064444A">
      <w:pPr>
        <w:spacing w:after="0" w:line="240" w:lineRule="auto"/>
      </w:pPr>
      <w:r>
        <w:separator/>
      </w:r>
    </w:p>
  </w:endnote>
  <w:endnote w:type="continuationSeparator" w:id="0">
    <w:p w14:paraId="1644E9CD" w14:textId="77777777" w:rsidR="0064444A" w:rsidRDefault="0064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6DE40" w14:textId="77777777" w:rsidR="00CA4CF3" w:rsidRDefault="00CA4CF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C9FEE" w14:textId="77777777" w:rsidR="0064444A" w:rsidRDefault="0064444A">
      <w:pPr>
        <w:spacing w:after="0" w:line="240" w:lineRule="auto"/>
      </w:pPr>
      <w:r>
        <w:separator/>
      </w:r>
    </w:p>
  </w:footnote>
  <w:footnote w:type="continuationSeparator" w:id="0">
    <w:p w14:paraId="3205B49D" w14:textId="77777777" w:rsidR="0064444A" w:rsidRDefault="00644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A87"/>
    <w:multiLevelType w:val="multilevel"/>
    <w:tmpl w:val="BA6EA2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8F66FA"/>
    <w:multiLevelType w:val="multilevel"/>
    <w:tmpl w:val="7EBC8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983187"/>
    <w:multiLevelType w:val="multilevel"/>
    <w:tmpl w:val="965CF5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0A6A11"/>
    <w:multiLevelType w:val="multilevel"/>
    <w:tmpl w:val="CECAB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750469C"/>
    <w:multiLevelType w:val="multilevel"/>
    <w:tmpl w:val="427E7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8E6033C"/>
    <w:multiLevelType w:val="multilevel"/>
    <w:tmpl w:val="AB381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036A41"/>
    <w:multiLevelType w:val="multilevel"/>
    <w:tmpl w:val="058666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B5A2E27"/>
    <w:multiLevelType w:val="multilevel"/>
    <w:tmpl w:val="B3E04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BA30F9C"/>
    <w:multiLevelType w:val="multilevel"/>
    <w:tmpl w:val="0896D5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CF841C2"/>
    <w:multiLevelType w:val="multilevel"/>
    <w:tmpl w:val="C31202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2422BCD"/>
    <w:multiLevelType w:val="multilevel"/>
    <w:tmpl w:val="3808D8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2753A3A"/>
    <w:multiLevelType w:val="multilevel"/>
    <w:tmpl w:val="0E74F2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3C813D6"/>
    <w:multiLevelType w:val="multilevel"/>
    <w:tmpl w:val="5518D7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463423F"/>
    <w:multiLevelType w:val="multilevel"/>
    <w:tmpl w:val="3B045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6770A0F"/>
    <w:multiLevelType w:val="multilevel"/>
    <w:tmpl w:val="310AAC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0BD2037"/>
    <w:multiLevelType w:val="multilevel"/>
    <w:tmpl w:val="3E8AB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0D00701"/>
    <w:multiLevelType w:val="multilevel"/>
    <w:tmpl w:val="E0220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6861D01"/>
    <w:multiLevelType w:val="multilevel"/>
    <w:tmpl w:val="DAAEC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6E13179"/>
    <w:multiLevelType w:val="multilevel"/>
    <w:tmpl w:val="5890F0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94D25BD"/>
    <w:multiLevelType w:val="multilevel"/>
    <w:tmpl w:val="007AB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BFC1A4B"/>
    <w:multiLevelType w:val="multilevel"/>
    <w:tmpl w:val="EF80A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EBA5365"/>
    <w:multiLevelType w:val="multilevel"/>
    <w:tmpl w:val="1B806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EC160B8"/>
    <w:multiLevelType w:val="multilevel"/>
    <w:tmpl w:val="801AF9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F435F16"/>
    <w:multiLevelType w:val="multilevel"/>
    <w:tmpl w:val="384073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F6A39D6"/>
    <w:multiLevelType w:val="multilevel"/>
    <w:tmpl w:val="E66692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4BD04EC"/>
    <w:multiLevelType w:val="multilevel"/>
    <w:tmpl w:val="E9DE7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51E0ED4"/>
    <w:multiLevelType w:val="multilevel"/>
    <w:tmpl w:val="015C91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53D19B0"/>
    <w:multiLevelType w:val="multilevel"/>
    <w:tmpl w:val="47B422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83F7FF7"/>
    <w:multiLevelType w:val="multilevel"/>
    <w:tmpl w:val="FE3C06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A657EC7"/>
    <w:multiLevelType w:val="multilevel"/>
    <w:tmpl w:val="BBF89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ACF6986"/>
    <w:multiLevelType w:val="multilevel"/>
    <w:tmpl w:val="0B24B3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3ED128F2"/>
    <w:multiLevelType w:val="multilevel"/>
    <w:tmpl w:val="0D0E52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88A1240"/>
    <w:multiLevelType w:val="multilevel"/>
    <w:tmpl w:val="B058CD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A317665"/>
    <w:multiLevelType w:val="multilevel"/>
    <w:tmpl w:val="A074F2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D2E2DE0"/>
    <w:multiLevelType w:val="multilevel"/>
    <w:tmpl w:val="435EB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D521014"/>
    <w:multiLevelType w:val="multilevel"/>
    <w:tmpl w:val="E2FC87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D6024A3"/>
    <w:multiLevelType w:val="multilevel"/>
    <w:tmpl w:val="70D04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E682BB3"/>
    <w:multiLevelType w:val="multilevel"/>
    <w:tmpl w:val="3CC6C2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FD85BCD"/>
    <w:multiLevelType w:val="multilevel"/>
    <w:tmpl w:val="14A8BA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01D371D"/>
    <w:multiLevelType w:val="multilevel"/>
    <w:tmpl w:val="3BE08D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05F11CE"/>
    <w:multiLevelType w:val="multilevel"/>
    <w:tmpl w:val="92FE8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0CA28E1"/>
    <w:multiLevelType w:val="multilevel"/>
    <w:tmpl w:val="EB246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1FB55D2"/>
    <w:multiLevelType w:val="multilevel"/>
    <w:tmpl w:val="5FD26B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2B3762B"/>
    <w:multiLevelType w:val="multilevel"/>
    <w:tmpl w:val="565C5B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56694E94"/>
    <w:multiLevelType w:val="multilevel"/>
    <w:tmpl w:val="B0E85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920751E"/>
    <w:multiLevelType w:val="multilevel"/>
    <w:tmpl w:val="B37054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AA00055"/>
    <w:multiLevelType w:val="multilevel"/>
    <w:tmpl w:val="C52CAB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F672D72"/>
    <w:multiLevelType w:val="multilevel"/>
    <w:tmpl w:val="3AC4F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69419D9"/>
    <w:multiLevelType w:val="multilevel"/>
    <w:tmpl w:val="B76E7C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B3A5DE9"/>
    <w:multiLevelType w:val="multilevel"/>
    <w:tmpl w:val="DFECE1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E0E4F9E"/>
    <w:multiLevelType w:val="multilevel"/>
    <w:tmpl w:val="5ADAF8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F4E57C5"/>
    <w:multiLevelType w:val="multilevel"/>
    <w:tmpl w:val="EE3068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706D521D"/>
    <w:multiLevelType w:val="multilevel"/>
    <w:tmpl w:val="BB321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718E31FB"/>
    <w:multiLevelType w:val="multilevel"/>
    <w:tmpl w:val="65A01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7414685D"/>
    <w:multiLevelType w:val="multilevel"/>
    <w:tmpl w:val="03425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7862FE3"/>
    <w:multiLevelType w:val="multilevel"/>
    <w:tmpl w:val="AEB4D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A9917EA"/>
    <w:multiLevelType w:val="multilevel"/>
    <w:tmpl w:val="3C3ADC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AF8605B"/>
    <w:multiLevelType w:val="multilevel"/>
    <w:tmpl w:val="B89858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2"/>
  </w:num>
  <w:num w:numId="2">
    <w:abstractNumId w:val="44"/>
  </w:num>
  <w:num w:numId="3">
    <w:abstractNumId w:val="51"/>
  </w:num>
  <w:num w:numId="4">
    <w:abstractNumId w:val="52"/>
  </w:num>
  <w:num w:numId="5">
    <w:abstractNumId w:val="38"/>
  </w:num>
  <w:num w:numId="6">
    <w:abstractNumId w:val="56"/>
  </w:num>
  <w:num w:numId="7">
    <w:abstractNumId w:val="41"/>
  </w:num>
  <w:num w:numId="8">
    <w:abstractNumId w:val="54"/>
  </w:num>
  <w:num w:numId="9">
    <w:abstractNumId w:val="17"/>
  </w:num>
  <w:num w:numId="10">
    <w:abstractNumId w:val="37"/>
  </w:num>
  <w:num w:numId="11">
    <w:abstractNumId w:val="36"/>
  </w:num>
  <w:num w:numId="12">
    <w:abstractNumId w:val="10"/>
  </w:num>
  <w:num w:numId="13">
    <w:abstractNumId w:val="21"/>
  </w:num>
  <w:num w:numId="14">
    <w:abstractNumId w:val="18"/>
  </w:num>
  <w:num w:numId="15">
    <w:abstractNumId w:val="24"/>
  </w:num>
  <w:num w:numId="16">
    <w:abstractNumId w:val="43"/>
  </w:num>
  <w:num w:numId="17">
    <w:abstractNumId w:val="30"/>
  </w:num>
  <w:num w:numId="18">
    <w:abstractNumId w:val="35"/>
  </w:num>
  <w:num w:numId="19">
    <w:abstractNumId w:val="31"/>
  </w:num>
  <w:num w:numId="20">
    <w:abstractNumId w:val="55"/>
  </w:num>
  <w:num w:numId="21">
    <w:abstractNumId w:val="14"/>
  </w:num>
  <w:num w:numId="22">
    <w:abstractNumId w:val="0"/>
  </w:num>
  <w:num w:numId="23">
    <w:abstractNumId w:val="47"/>
  </w:num>
  <w:num w:numId="24">
    <w:abstractNumId w:val="40"/>
  </w:num>
  <w:num w:numId="25">
    <w:abstractNumId w:val="20"/>
  </w:num>
  <w:num w:numId="26">
    <w:abstractNumId w:val="3"/>
  </w:num>
  <w:num w:numId="27">
    <w:abstractNumId w:val="53"/>
  </w:num>
  <w:num w:numId="28">
    <w:abstractNumId w:val="8"/>
  </w:num>
  <w:num w:numId="29">
    <w:abstractNumId w:val="23"/>
  </w:num>
  <w:num w:numId="30">
    <w:abstractNumId w:val="50"/>
  </w:num>
  <w:num w:numId="31">
    <w:abstractNumId w:val="7"/>
  </w:num>
  <w:num w:numId="32">
    <w:abstractNumId w:val="32"/>
  </w:num>
  <w:num w:numId="33">
    <w:abstractNumId w:val="4"/>
  </w:num>
  <w:num w:numId="34">
    <w:abstractNumId w:val="13"/>
  </w:num>
  <w:num w:numId="35">
    <w:abstractNumId w:val="39"/>
  </w:num>
  <w:num w:numId="36">
    <w:abstractNumId w:val="42"/>
  </w:num>
  <w:num w:numId="37">
    <w:abstractNumId w:val="12"/>
  </w:num>
  <w:num w:numId="38">
    <w:abstractNumId w:val="1"/>
  </w:num>
  <w:num w:numId="39">
    <w:abstractNumId w:val="9"/>
  </w:num>
  <w:num w:numId="40">
    <w:abstractNumId w:val="15"/>
  </w:num>
  <w:num w:numId="41">
    <w:abstractNumId w:val="19"/>
  </w:num>
  <w:num w:numId="42">
    <w:abstractNumId w:val="5"/>
  </w:num>
  <w:num w:numId="43">
    <w:abstractNumId w:val="27"/>
  </w:num>
  <w:num w:numId="44">
    <w:abstractNumId w:val="11"/>
  </w:num>
  <w:num w:numId="45">
    <w:abstractNumId w:val="26"/>
  </w:num>
  <w:num w:numId="46">
    <w:abstractNumId w:val="6"/>
  </w:num>
  <w:num w:numId="47">
    <w:abstractNumId w:val="28"/>
  </w:num>
  <w:num w:numId="48">
    <w:abstractNumId w:val="46"/>
  </w:num>
  <w:num w:numId="49">
    <w:abstractNumId w:val="16"/>
  </w:num>
  <w:num w:numId="50">
    <w:abstractNumId w:val="33"/>
  </w:num>
  <w:num w:numId="51">
    <w:abstractNumId w:val="45"/>
  </w:num>
  <w:num w:numId="52">
    <w:abstractNumId w:val="49"/>
  </w:num>
  <w:num w:numId="53">
    <w:abstractNumId w:val="29"/>
  </w:num>
  <w:num w:numId="54">
    <w:abstractNumId w:val="48"/>
  </w:num>
  <w:num w:numId="55">
    <w:abstractNumId w:val="25"/>
  </w:num>
  <w:num w:numId="56">
    <w:abstractNumId w:val="2"/>
  </w:num>
  <w:num w:numId="57">
    <w:abstractNumId w:val="57"/>
  </w:num>
  <w:num w:numId="58">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8DD"/>
    <w:rsid w:val="00066577"/>
    <w:rsid w:val="0010069F"/>
    <w:rsid w:val="00301F94"/>
    <w:rsid w:val="003175FE"/>
    <w:rsid w:val="00356F5C"/>
    <w:rsid w:val="003C63DE"/>
    <w:rsid w:val="00466578"/>
    <w:rsid w:val="004B6A52"/>
    <w:rsid w:val="004F0615"/>
    <w:rsid w:val="00585C52"/>
    <w:rsid w:val="005A594D"/>
    <w:rsid w:val="006362B1"/>
    <w:rsid w:val="0064444A"/>
    <w:rsid w:val="006E16D7"/>
    <w:rsid w:val="00797141"/>
    <w:rsid w:val="00842059"/>
    <w:rsid w:val="008F08DD"/>
    <w:rsid w:val="00A563D6"/>
    <w:rsid w:val="00A87AF5"/>
    <w:rsid w:val="00B52D1C"/>
    <w:rsid w:val="00BA1968"/>
    <w:rsid w:val="00C233D9"/>
    <w:rsid w:val="00C70BBE"/>
    <w:rsid w:val="00C83CE0"/>
    <w:rsid w:val="00CA4CF3"/>
    <w:rsid w:val="00D04593"/>
    <w:rsid w:val="00DE09E0"/>
    <w:rsid w:val="00E406DB"/>
    <w:rsid w:val="00EC2A01"/>
    <w:rsid w:val="00EC4FC0"/>
    <w:rsid w:val="00F9749E"/>
    <w:rsid w:val="00FA2E80"/>
    <w:rsid w:val="00FF2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29E00"/>
  <w15:docId w15:val="{395C02D1-8A15-4DE1-A62F-51CD9008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after="0" w:line="240" w:lineRule="auto"/>
      <w:outlineLvl w:val="0"/>
    </w:pPr>
    <w:rPr>
      <w:rFonts w:ascii="Arial" w:eastAsia="Arial" w:hAnsi="Arial" w:cs="Arial"/>
      <w:b/>
      <w:color w:val="000000"/>
      <w:sz w:val="28"/>
      <w:szCs w:val="28"/>
    </w:rPr>
  </w:style>
  <w:style w:type="paragraph" w:styleId="Heading2">
    <w:name w:val="heading 2"/>
    <w:basedOn w:val="Normal"/>
    <w:next w:val="Normal"/>
    <w:pPr>
      <w:spacing w:after="0" w:line="240" w:lineRule="auto"/>
      <w:outlineLvl w:val="1"/>
    </w:pPr>
    <w:rPr>
      <w:rFonts w:ascii="Arial" w:eastAsia="Arial" w:hAnsi="Arial" w:cs="Arial"/>
      <w:color w:val="000000"/>
      <w:u w:val="single"/>
    </w:rPr>
  </w:style>
  <w:style w:type="paragraph" w:styleId="Heading3">
    <w:name w:val="heading 3"/>
    <w:basedOn w:val="Normal"/>
    <w:next w:val="Normal"/>
    <w:pPr>
      <w:spacing w:after="0" w:line="240" w:lineRule="auto"/>
      <w:outlineLvl w:val="2"/>
    </w:pPr>
    <w:rPr>
      <w:i/>
      <w:color w:val="00000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F2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738"/>
    <w:rPr>
      <w:rFonts w:ascii="Segoe UI" w:hAnsi="Segoe UI" w:cs="Segoe UI"/>
      <w:sz w:val="18"/>
      <w:szCs w:val="18"/>
    </w:rPr>
  </w:style>
  <w:style w:type="character" w:styleId="Hyperlink">
    <w:name w:val="Hyperlink"/>
    <w:basedOn w:val="DefaultParagraphFont"/>
    <w:uiPriority w:val="99"/>
    <w:unhideWhenUsed/>
    <w:rsid w:val="00A87AF5"/>
    <w:rPr>
      <w:color w:val="0000FF" w:themeColor="hyperlink"/>
      <w:u w:val="single"/>
    </w:rPr>
  </w:style>
  <w:style w:type="character" w:styleId="UnresolvedMention">
    <w:name w:val="Unresolved Mention"/>
    <w:basedOn w:val="DefaultParagraphFont"/>
    <w:uiPriority w:val="99"/>
    <w:semiHidden/>
    <w:unhideWhenUsed/>
    <w:rsid w:val="00A87AF5"/>
    <w:rPr>
      <w:color w:val="605E5C"/>
      <w:shd w:val="clear" w:color="auto" w:fill="E1DFDD"/>
    </w:rPr>
  </w:style>
  <w:style w:type="paragraph" w:styleId="ListParagraph">
    <w:name w:val="List Paragraph"/>
    <w:basedOn w:val="Normal"/>
    <w:uiPriority w:val="34"/>
    <w:qFormat/>
    <w:rsid w:val="00A87AF5"/>
    <w:pPr>
      <w:ind w:left="720"/>
      <w:contextualSpacing/>
    </w:pPr>
  </w:style>
  <w:style w:type="paragraph" w:styleId="Header">
    <w:name w:val="header"/>
    <w:basedOn w:val="Normal"/>
    <w:link w:val="HeaderChar"/>
    <w:uiPriority w:val="99"/>
    <w:unhideWhenUsed/>
    <w:rsid w:val="005A5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94D"/>
  </w:style>
  <w:style w:type="paragraph" w:styleId="Footer">
    <w:name w:val="footer"/>
    <w:basedOn w:val="Normal"/>
    <w:link w:val="FooterChar"/>
    <w:uiPriority w:val="99"/>
    <w:unhideWhenUsed/>
    <w:rsid w:val="005A5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igitalcommons.du.edu/natural_knee_data/7/" TargetMode="Externa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hyperlink" Target="https://simtk.org/frs/?group_id=1061" TargetMode="Externa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tiff"/><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tiff"/><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5169</Words>
  <Characters>29468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Polasek</dc:creator>
  <cp:lastModifiedBy>Peter Laz</cp:lastModifiedBy>
  <cp:revision>4</cp:revision>
  <cp:lastPrinted>2018-08-16T03:12:00Z</cp:lastPrinted>
  <dcterms:created xsi:type="dcterms:W3CDTF">2018-08-16T03:12:00Z</dcterms:created>
  <dcterms:modified xsi:type="dcterms:W3CDTF">2018-08-16T03:38:00Z</dcterms:modified>
</cp:coreProperties>
</file>