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66" w:rsidRDefault="00935166"/>
    <w:p w:rsidR="008244AE" w:rsidRDefault="008244AE"/>
    <w:p w:rsidR="008244AE" w:rsidRDefault="008244AE"/>
    <w:tbl>
      <w:tblPr>
        <w:tblStyle w:val="Tabellrutnt"/>
        <w:tblW w:w="7479" w:type="dxa"/>
        <w:tblLook w:val="04A0" w:firstRow="1" w:lastRow="0" w:firstColumn="1" w:lastColumn="0" w:noHBand="0" w:noVBand="1"/>
      </w:tblPr>
      <w:tblGrid>
        <w:gridCol w:w="2368"/>
        <w:gridCol w:w="642"/>
        <w:gridCol w:w="640"/>
        <w:gridCol w:w="436"/>
        <w:gridCol w:w="435"/>
        <w:gridCol w:w="435"/>
        <w:gridCol w:w="2523"/>
      </w:tblGrid>
      <w:tr w:rsidR="008244AE" w:rsidRPr="008244AE" w:rsidTr="008244AE">
        <w:trPr>
          <w:cantSplit/>
          <w:trHeight w:val="2268"/>
        </w:trPr>
        <w:tc>
          <w:tcPr>
            <w:tcW w:w="2368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2" w:type="dxa"/>
            <w:textDirection w:val="btLr"/>
          </w:tcPr>
          <w:p w:rsidR="008244AE" w:rsidRPr="008244AE" w:rsidRDefault="008244AE" w:rsidP="008244AE">
            <w:pPr>
              <w:ind w:left="113" w:right="113"/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Managing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disease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spread</w:t>
            </w:r>
            <w:proofErr w:type="spellEnd"/>
          </w:p>
        </w:tc>
        <w:tc>
          <w:tcPr>
            <w:tcW w:w="640" w:type="dxa"/>
            <w:textDirection w:val="btLr"/>
          </w:tcPr>
          <w:p w:rsidR="008244AE" w:rsidRPr="008244AE" w:rsidRDefault="008244AE" w:rsidP="008244AE">
            <w:pPr>
              <w:ind w:left="113" w:right="113"/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</w:pPr>
            <w:r w:rsidRPr="008244AE"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  <w:t>Resource planning (or resource allocation)</w:t>
            </w:r>
          </w:p>
        </w:tc>
        <w:tc>
          <w:tcPr>
            <w:tcW w:w="436" w:type="dxa"/>
            <w:textDirection w:val="btLr"/>
          </w:tcPr>
          <w:p w:rsidR="008244AE" w:rsidRPr="008244AE" w:rsidRDefault="008244AE" w:rsidP="00FF54F0">
            <w:pPr>
              <w:ind w:left="113" w:right="113"/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  <w:t>Predicting drug effects</w:t>
            </w:r>
          </w:p>
        </w:tc>
        <w:tc>
          <w:tcPr>
            <w:tcW w:w="435" w:type="dxa"/>
            <w:textDirection w:val="btLr"/>
          </w:tcPr>
          <w:p w:rsidR="008244AE" w:rsidRPr="008244AE" w:rsidRDefault="008244AE" w:rsidP="00FF54F0">
            <w:pPr>
              <w:ind w:left="113" w:right="113"/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  <w:t>Risk assessment</w:t>
            </w:r>
          </w:p>
        </w:tc>
        <w:tc>
          <w:tcPr>
            <w:tcW w:w="435" w:type="dxa"/>
            <w:textDirection w:val="btLr"/>
          </w:tcPr>
          <w:p w:rsidR="008244AE" w:rsidRPr="008244AE" w:rsidRDefault="008244AE" w:rsidP="00FF54F0">
            <w:pPr>
              <w:ind w:left="113" w:right="113"/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  <w:t>Testing theory</w:t>
            </w:r>
          </w:p>
        </w:tc>
        <w:tc>
          <w:tcPr>
            <w:tcW w:w="2523" w:type="dxa"/>
            <w:textDirection w:val="btLr"/>
          </w:tcPr>
          <w:p w:rsidR="008244AE" w:rsidRPr="008244AE" w:rsidRDefault="008244AE" w:rsidP="008244AE">
            <w:pPr>
              <w:ind w:left="113" w:right="113"/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  <w:t>Summary of methods</w:t>
            </w:r>
          </w:p>
        </w:tc>
      </w:tr>
      <w:tr w:rsidR="008244AE" w:rsidRPr="008244AE" w:rsidTr="008244AE">
        <w:tc>
          <w:tcPr>
            <w:tcW w:w="2368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 w:rsidRPr="008244AE"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Robert Smith?</w:t>
            </w:r>
          </w:p>
        </w:tc>
        <w:tc>
          <w:tcPr>
            <w:tcW w:w="642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640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P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 w:rsidRPr="008244AE"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Aristides </w:t>
            </w:r>
            <w:proofErr w:type="spellStart"/>
            <w:r w:rsidRPr="008244AE"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Moustakas</w:t>
            </w:r>
            <w:proofErr w:type="spellEnd"/>
          </w:p>
        </w:tc>
        <w:tc>
          <w:tcPr>
            <w:tcW w:w="642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640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P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Romualdo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 Santos</w:t>
            </w:r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6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P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P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Nieko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Punt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Andreas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Zeigler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William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Jusko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Matthias Chung</w:t>
            </w:r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Sixten Borg</w:t>
            </w:r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(x)</w:t>
            </w: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Pr="008244AE" w:rsidRDefault="008244AE" w:rsidP="008244AE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  <w:t>Finite Mixt</w:t>
            </w:r>
            <w:r w:rsidRPr="008244AE"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  <w:t>ures of disease activity models</w:t>
            </w: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</w:rPr>
              <w:t>, and cost-effectiveness analysis.</w:t>
            </w: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8244AE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M</w:t>
            </w: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é</w:t>
            </w: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lanie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Prague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Bruce Lee</w:t>
            </w:r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Ayaz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Hyder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Carl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Asche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Robin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Gras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Yifei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 Ma</w:t>
            </w:r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Valery Forbes</w:t>
            </w:r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Tracy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Comans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Bishal</w:t>
            </w:r>
            <w:proofErr w:type="spellEnd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Paudel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  <w:tr w:rsidR="008244AE" w:rsidRPr="008244AE" w:rsidTr="008244AE">
        <w:tc>
          <w:tcPr>
            <w:tcW w:w="2368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 xml:space="preserve">Lucas </w:t>
            </w:r>
            <w:proofErr w:type="spellStart"/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Brotz</w:t>
            </w:r>
            <w:proofErr w:type="spellEnd"/>
          </w:p>
        </w:tc>
        <w:tc>
          <w:tcPr>
            <w:tcW w:w="642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640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6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  <w:tc>
          <w:tcPr>
            <w:tcW w:w="435" w:type="dxa"/>
          </w:tcPr>
          <w:p w:rsidR="008244AE" w:rsidRDefault="008244AE" w:rsidP="00FF54F0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  <w: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  <w:t>x</w:t>
            </w:r>
          </w:p>
        </w:tc>
        <w:tc>
          <w:tcPr>
            <w:tcW w:w="2523" w:type="dxa"/>
          </w:tcPr>
          <w:p w:rsidR="008244AE" w:rsidRDefault="008244AE" w:rsidP="00AA6864">
            <w:pPr>
              <w:rPr>
                <w:rFonts w:ascii="NimbusSanL-Bold" w:hAnsi="NimbusSanL-Bold" w:cs="NimbusSanL-Bold"/>
                <w:b/>
                <w:bCs/>
                <w:noProof w:val="0"/>
                <w:sz w:val="18"/>
                <w:szCs w:val="18"/>
                <w:lang w:val="sv-SE"/>
              </w:rPr>
            </w:pPr>
          </w:p>
        </w:tc>
      </w:tr>
    </w:tbl>
    <w:p w:rsidR="008244AE" w:rsidRDefault="008244AE">
      <w:pPr>
        <w:rPr>
          <w:rFonts w:ascii="NimbusSanL-Bold" w:hAnsi="NimbusSanL-Bold" w:cs="NimbusSanL-Bold"/>
          <w:b/>
          <w:bCs/>
          <w:noProof w:val="0"/>
          <w:sz w:val="18"/>
          <w:szCs w:val="18"/>
          <w:lang w:val="sv-SE"/>
        </w:rPr>
      </w:pPr>
    </w:p>
    <w:p w:rsidR="008244AE" w:rsidRDefault="008244AE">
      <w:pPr>
        <w:rPr>
          <w:rFonts w:ascii="NimbusSanL-Bold" w:hAnsi="NimbusSanL-Bold" w:cs="NimbusSanL-Bold"/>
          <w:b/>
          <w:bCs/>
          <w:noProof w:val="0"/>
          <w:sz w:val="18"/>
          <w:szCs w:val="18"/>
          <w:lang w:val="sv-SE"/>
        </w:rPr>
      </w:pPr>
    </w:p>
    <w:p w:rsidR="008244AE" w:rsidRDefault="008244AE">
      <w:bookmarkStart w:id="0" w:name="_GoBack"/>
      <w:bookmarkEnd w:id="0"/>
    </w:p>
    <w:sectPr w:rsidR="0082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AE"/>
    <w:rsid w:val="008244AE"/>
    <w:rsid w:val="00935166"/>
    <w:rsid w:val="00E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2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2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Sixten Borg</dc:creator>
  <cp:lastModifiedBy>Sixten Borg</cp:lastModifiedBy>
  <cp:revision>1</cp:revision>
  <dcterms:created xsi:type="dcterms:W3CDTF">2016-05-09T13:25:00Z</dcterms:created>
  <dcterms:modified xsi:type="dcterms:W3CDTF">2016-05-09T13:36:00Z</dcterms:modified>
</cp:coreProperties>
</file>