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685" w:rsidRPr="00F35ED9" w:rsidRDefault="00AA4511" w:rsidP="00E009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5ED9">
        <w:rPr>
          <w:rFonts w:ascii="Times New Roman" w:hAnsi="Times New Roman" w:cs="Times New Roman"/>
          <w:b/>
          <w:sz w:val="28"/>
          <w:szCs w:val="28"/>
        </w:rPr>
        <w:t xml:space="preserve">Credible </w:t>
      </w:r>
      <w:r w:rsidR="0034595C">
        <w:rPr>
          <w:rFonts w:ascii="Times New Roman" w:hAnsi="Times New Roman" w:cs="Times New Roman"/>
          <w:b/>
          <w:sz w:val="28"/>
          <w:szCs w:val="28"/>
        </w:rPr>
        <w:t>Practice</w:t>
      </w:r>
      <w:r w:rsidRPr="00F35ED9">
        <w:rPr>
          <w:rFonts w:ascii="Times New Roman" w:hAnsi="Times New Roman" w:cs="Times New Roman"/>
          <w:b/>
          <w:sz w:val="28"/>
          <w:szCs w:val="28"/>
        </w:rPr>
        <w:t xml:space="preserve"> of </w:t>
      </w:r>
      <w:r w:rsidR="0034595C">
        <w:rPr>
          <w:rFonts w:ascii="Times New Roman" w:hAnsi="Times New Roman" w:cs="Times New Roman"/>
          <w:b/>
          <w:sz w:val="28"/>
          <w:szCs w:val="28"/>
        </w:rPr>
        <w:t>Modeling and Simulation in Healthcare</w:t>
      </w:r>
    </w:p>
    <w:p w:rsidR="00E009C0" w:rsidRPr="00F35ED9" w:rsidRDefault="00E009C0" w:rsidP="00E009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F5F18" w:rsidRDefault="00234BD8" w:rsidP="00E009C0">
      <w:pPr>
        <w:spacing w:after="0" w:line="240" w:lineRule="auto"/>
        <w:jc w:val="center"/>
        <w:rPr>
          <w:rFonts w:ascii="Times New Roman" w:hAnsi="Times New Roman" w:cs="Times New Roman"/>
          <w:szCs w:val="21"/>
        </w:rPr>
      </w:pPr>
      <w:r w:rsidRPr="00F35ED9">
        <w:rPr>
          <w:rFonts w:ascii="Times New Roman" w:hAnsi="Times New Roman" w:cs="Times New Roman"/>
          <w:szCs w:val="21"/>
        </w:rPr>
        <w:t>T.M. Morrison</w:t>
      </w:r>
      <w:r w:rsidR="0056550E" w:rsidRPr="00F35ED9">
        <w:rPr>
          <w:rFonts w:ascii="Times New Roman" w:hAnsi="Times New Roman" w:cs="Times New Roman"/>
          <w:szCs w:val="21"/>
        </w:rPr>
        <w:t>*</w:t>
      </w:r>
      <w:r w:rsidRPr="00F35ED9">
        <w:rPr>
          <w:rFonts w:ascii="Times New Roman" w:hAnsi="Times New Roman" w:cs="Times New Roman"/>
          <w:szCs w:val="21"/>
        </w:rPr>
        <w:t xml:space="preserve">, M. Horner, L. Mulugeta, L. Tian, M.J. Steele, C.A. Hunt, J.P. Ku, </w:t>
      </w:r>
    </w:p>
    <w:p w:rsidR="008B2685" w:rsidRPr="00F35ED9" w:rsidRDefault="00300CC1" w:rsidP="00E009C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 xml:space="preserve">P. </w:t>
      </w:r>
      <w:bookmarkStart w:id="0" w:name="_GoBack"/>
      <w:bookmarkEnd w:id="0"/>
      <w:r>
        <w:rPr>
          <w:rFonts w:ascii="Times New Roman" w:hAnsi="Times New Roman" w:cs="Times New Roman"/>
          <w:szCs w:val="21"/>
        </w:rPr>
        <w:t xml:space="preserve">Pathmanathan, </w:t>
      </w:r>
      <w:r w:rsidR="00234BD8" w:rsidRPr="00F35ED9">
        <w:rPr>
          <w:rFonts w:ascii="Times New Roman" w:hAnsi="Times New Roman" w:cs="Times New Roman"/>
          <w:szCs w:val="21"/>
        </w:rPr>
        <w:t xml:space="preserve">D.R. Lochner, W.W. Lytton, J.G. Myers, G.C.Y. Peng, and </w:t>
      </w:r>
      <w:r w:rsidR="006B193C">
        <w:rPr>
          <w:rFonts w:ascii="Times New Roman" w:hAnsi="Times New Roman" w:cs="Times New Roman"/>
          <w:szCs w:val="21"/>
        </w:rPr>
        <w:t>A. Erdemir</w:t>
      </w:r>
    </w:p>
    <w:p w:rsidR="00E009C0" w:rsidRPr="00F35ED9" w:rsidRDefault="00E009C0" w:rsidP="00E009C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4D05B6" w:rsidRPr="00EF5F18" w:rsidRDefault="00AA4511" w:rsidP="00E009C0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EF5F18">
        <w:rPr>
          <w:rFonts w:ascii="Times New Roman" w:hAnsi="Times New Roman" w:cs="Times New Roman"/>
          <w:i/>
          <w:sz w:val="20"/>
        </w:rPr>
        <w:t xml:space="preserve">All listed authors are members of </w:t>
      </w:r>
      <w:hyperlink r:id="rId11" w:history="1">
        <w:r w:rsidR="009A482B" w:rsidRPr="009A482B">
          <w:rPr>
            <w:rStyle w:val="Hyperlink"/>
            <w:rFonts w:ascii="Times New Roman" w:hAnsi="Times New Roman" w:cs="Times New Roman"/>
            <w:i/>
            <w:sz w:val="20"/>
          </w:rPr>
          <w:t xml:space="preserve">the </w:t>
        </w:r>
        <w:r w:rsidRPr="00EF5F18">
          <w:rPr>
            <w:rStyle w:val="Hyperlink"/>
            <w:rFonts w:ascii="Times New Roman" w:hAnsi="Times New Roman" w:cs="Times New Roman"/>
            <w:i/>
            <w:sz w:val="20"/>
          </w:rPr>
          <w:t>Committee on Credible Practice of Modeling &amp; Simulation in Healthcare</w:t>
        </w:r>
      </w:hyperlink>
      <w:r w:rsidRPr="00EF5F18">
        <w:rPr>
          <w:rFonts w:ascii="Times New Roman" w:hAnsi="Times New Roman" w:cs="Times New Roman"/>
          <w:i/>
          <w:sz w:val="20"/>
        </w:rPr>
        <w:t xml:space="preserve"> </w:t>
      </w:r>
    </w:p>
    <w:p w:rsidR="004D05B6" w:rsidRPr="00EF5F18" w:rsidRDefault="004D05B6" w:rsidP="00E009C0">
      <w:pPr>
        <w:pStyle w:val="NoSpacing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7E5F7A" w:rsidRPr="00F35ED9" w:rsidRDefault="00EB550B" w:rsidP="00F35ED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35ED9">
        <w:rPr>
          <w:rFonts w:ascii="Times New Roman" w:hAnsi="Times New Roman" w:cs="Times New Roman"/>
          <w:sz w:val="20"/>
          <w:szCs w:val="20"/>
        </w:rPr>
        <w:t xml:space="preserve">* </w:t>
      </w:r>
      <w:r w:rsidR="007E5F7A" w:rsidRPr="00F35ED9">
        <w:rPr>
          <w:rFonts w:ascii="Times New Roman" w:hAnsi="Times New Roman" w:cs="Times New Roman"/>
          <w:sz w:val="20"/>
          <w:szCs w:val="20"/>
        </w:rPr>
        <w:t xml:space="preserve">Correspondence: </w:t>
      </w:r>
      <w:r w:rsidR="00AA4511" w:rsidRPr="00F35ED9">
        <w:rPr>
          <w:rFonts w:ascii="Times New Roman" w:hAnsi="Times New Roman" w:cs="Times New Roman"/>
          <w:sz w:val="20"/>
          <w:szCs w:val="20"/>
        </w:rPr>
        <w:t>tina.morrison@fda.hhs.gov</w:t>
      </w:r>
      <w:r w:rsidR="00F35ED9" w:rsidRPr="00F35ED9">
        <w:rPr>
          <w:rFonts w:ascii="Times New Roman" w:hAnsi="Times New Roman" w:cs="Times New Roman"/>
          <w:sz w:val="20"/>
          <w:szCs w:val="20"/>
        </w:rPr>
        <w:t>, U.S. Food and Drug Administration, 10903 New Hampshire Avenue, Silver Spring, MD 20993, U.S.A.</w:t>
      </w:r>
    </w:p>
    <w:p w:rsidR="00EB550B" w:rsidRPr="00EF5F18" w:rsidRDefault="00EB550B" w:rsidP="00E009C0">
      <w:pPr>
        <w:pStyle w:val="NoSpacing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B2685" w:rsidRPr="00F35ED9" w:rsidRDefault="00D5081E" w:rsidP="00E009C0">
      <w:pPr>
        <w:pStyle w:val="NoSpacing"/>
        <w:jc w:val="both"/>
        <w:rPr>
          <w:rFonts w:ascii="Times New Roman" w:hAnsi="Times New Roman" w:cs="Times New Roman"/>
          <w:b/>
        </w:rPr>
      </w:pPr>
      <w:r w:rsidRPr="00F35ED9">
        <w:rPr>
          <w:rFonts w:ascii="Times New Roman" w:hAnsi="Times New Roman" w:cs="Times New Roman"/>
          <w:b/>
        </w:rPr>
        <w:t>1. Introduction</w:t>
      </w:r>
    </w:p>
    <w:p w:rsidR="00812A31" w:rsidRDefault="00812A31" w:rsidP="00792AD6">
      <w:pPr>
        <w:pStyle w:val="NoSpacing"/>
        <w:jc w:val="both"/>
        <w:rPr>
          <w:rFonts w:ascii="Times New Roman" w:hAnsi="Times New Roman" w:cs="Times New Roman"/>
        </w:rPr>
      </w:pPr>
      <w:r w:rsidRPr="00F35ED9">
        <w:rPr>
          <w:rFonts w:ascii="Times New Roman" w:hAnsi="Times New Roman" w:cs="Times New Roman"/>
        </w:rPr>
        <w:t xml:space="preserve">Computational modeling </w:t>
      </w:r>
      <w:r w:rsidR="00D73A43">
        <w:rPr>
          <w:rFonts w:ascii="Times New Roman" w:hAnsi="Times New Roman" w:cs="Times New Roman"/>
        </w:rPr>
        <w:t xml:space="preserve">is </w:t>
      </w:r>
      <w:r w:rsidRPr="00F35ED9">
        <w:rPr>
          <w:rFonts w:ascii="Times New Roman" w:hAnsi="Times New Roman" w:cs="Times New Roman"/>
        </w:rPr>
        <w:t xml:space="preserve">reliably used in traditional engineering disciplines to support product development and evaluation.  </w:t>
      </w:r>
      <w:r w:rsidR="00D73A43">
        <w:rPr>
          <w:rFonts w:ascii="Times New Roman" w:hAnsi="Times New Roman" w:cs="Times New Roman"/>
        </w:rPr>
        <w:t>Biomedical fields</w:t>
      </w:r>
      <w:r w:rsidRPr="00F35ED9">
        <w:rPr>
          <w:rFonts w:ascii="Times New Roman" w:hAnsi="Times New Roman" w:cs="Times New Roman"/>
        </w:rPr>
        <w:t>, however, ha</w:t>
      </w:r>
      <w:r w:rsidR="00D73A43">
        <w:rPr>
          <w:rFonts w:ascii="Times New Roman" w:hAnsi="Times New Roman" w:cs="Times New Roman"/>
        </w:rPr>
        <w:t>ve</w:t>
      </w:r>
      <w:r w:rsidRPr="00F35ED9">
        <w:rPr>
          <w:rFonts w:ascii="Times New Roman" w:hAnsi="Times New Roman" w:cs="Times New Roman"/>
        </w:rPr>
        <w:t xml:space="preserve"> been slow</w:t>
      </w:r>
      <w:r w:rsidR="001A6416">
        <w:rPr>
          <w:rFonts w:ascii="Times New Roman" w:hAnsi="Times New Roman" w:cs="Times New Roman"/>
        </w:rPr>
        <w:t>er</w:t>
      </w:r>
      <w:r w:rsidRPr="00F35ED9">
        <w:rPr>
          <w:rFonts w:ascii="Times New Roman" w:hAnsi="Times New Roman" w:cs="Times New Roman"/>
        </w:rPr>
        <w:t xml:space="preserve"> to </w:t>
      </w:r>
      <w:r w:rsidR="001A6416">
        <w:rPr>
          <w:rFonts w:ascii="Times New Roman" w:hAnsi="Times New Roman" w:cs="Times New Roman"/>
        </w:rPr>
        <w:t>adopt</w:t>
      </w:r>
      <w:r w:rsidRPr="00F35ED9">
        <w:rPr>
          <w:rFonts w:ascii="Times New Roman" w:hAnsi="Times New Roman" w:cs="Times New Roman"/>
        </w:rPr>
        <w:t xml:space="preserve"> these approaches</w:t>
      </w:r>
      <w:r w:rsidR="001A6416">
        <w:rPr>
          <w:rFonts w:ascii="Times New Roman" w:hAnsi="Times New Roman" w:cs="Times New Roman"/>
        </w:rPr>
        <w:t xml:space="preserve"> to the same extent, i</w:t>
      </w:r>
      <w:r>
        <w:rPr>
          <w:rFonts w:ascii="Times New Roman" w:hAnsi="Times New Roman" w:cs="Times New Roman"/>
        </w:rPr>
        <w:t>n part</w:t>
      </w:r>
      <w:r w:rsidR="001A6416">
        <w:rPr>
          <w:rFonts w:ascii="Times New Roman" w:hAnsi="Times New Roman" w:cs="Times New Roman"/>
        </w:rPr>
        <w:t xml:space="preserve"> due to its desire </w:t>
      </w:r>
      <w:r>
        <w:rPr>
          <w:rFonts w:ascii="Times New Roman" w:hAnsi="Times New Roman" w:cs="Times New Roman"/>
        </w:rPr>
        <w:t xml:space="preserve">to reverse engineer nature and understand qualitative concepts </w:t>
      </w:r>
      <w:r w:rsidR="001A6416">
        <w:rPr>
          <w:rFonts w:ascii="Times New Roman" w:hAnsi="Times New Roman" w:cs="Times New Roman"/>
        </w:rPr>
        <w:t>that can be more fully</w:t>
      </w:r>
      <w:r>
        <w:rPr>
          <w:rFonts w:ascii="Times New Roman" w:hAnsi="Times New Roman" w:cs="Times New Roman"/>
        </w:rPr>
        <w:t xml:space="preserve"> </w:t>
      </w:r>
      <w:r w:rsidR="001A6416">
        <w:rPr>
          <w:rFonts w:ascii="Times New Roman" w:hAnsi="Times New Roman" w:cs="Times New Roman"/>
        </w:rPr>
        <w:t xml:space="preserve">translated to </w:t>
      </w:r>
      <w:r>
        <w:rPr>
          <w:rFonts w:ascii="Times New Roman" w:hAnsi="Times New Roman" w:cs="Times New Roman"/>
        </w:rPr>
        <w:t xml:space="preserve">quantitative concepts </w:t>
      </w:r>
      <w:r w:rsidR="001A6416">
        <w:rPr>
          <w:rFonts w:ascii="Times New Roman" w:hAnsi="Times New Roman" w:cs="Times New Roman"/>
        </w:rPr>
        <w:t xml:space="preserve">for mathematical </w:t>
      </w:r>
      <w:r>
        <w:rPr>
          <w:rFonts w:ascii="Times New Roman" w:hAnsi="Times New Roman" w:cs="Times New Roman"/>
        </w:rPr>
        <w:t xml:space="preserve">modeling.  This </w:t>
      </w:r>
      <w:r w:rsidR="001A6416">
        <w:rPr>
          <w:rFonts w:ascii="Times New Roman" w:hAnsi="Times New Roman" w:cs="Times New Roman"/>
        </w:rPr>
        <w:t xml:space="preserve">approach is </w:t>
      </w:r>
      <w:r>
        <w:rPr>
          <w:rFonts w:ascii="Times New Roman" w:hAnsi="Times New Roman" w:cs="Times New Roman"/>
        </w:rPr>
        <w:t xml:space="preserve">unlike other engineering disciplines that </w:t>
      </w:r>
      <w:r w:rsidR="001B3040">
        <w:rPr>
          <w:rFonts w:ascii="Times New Roman" w:hAnsi="Times New Roman" w:cs="Times New Roman"/>
        </w:rPr>
        <w:t xml:space="preserve">can </w:t>
      </w:r>
      <w:r>
        <w:rPr>
          <w:rFonts w:ascii="Times New Roman" w:hAnsi="Times New Roman" w:cs="Times New Roman"/>
        </w:rPr>
        <w:t xml:space="preserve">apply </w:t>
      </w:r>
      <w:r w:rsidR="001A6416">
        <w:rPr>
          <w:rFonts w:ascii="Times New Roman" w:hAnsi="Times New Roman" w:cs="Times New Roman"/>
        </w:rPr>
        <w:t xml:space="preserve">mathematical </w:t>
      </w:r>
      <w:r>
        <w:rPr>
          <w:rFonts w:ascii="Times New Roman" w:hAnsi="Times New Roman" w:cs="Times New Roman"/>
        </w:rPr>
        <w:t xml:space="preserve">modeling through </w:t>
      </w:r>
      <w:r w:rsidR="001A6416">
        <w:rPr>
          <w:rFonts w:ascii="Times New Roman" w:hAnsi="Times New Roman" w:cs="Times New Roman"/>
        </w:rPr>
        <w:t xml:space="preserve">direct </w:t>
      </w:r>
      <w:r>
        <w:rPr>
          <w:rFonts w:ascii="Times New Roman" w:hAnsi="Times New Roman" w:cs="Times New Roman"/>
        </w:rPr>
        <w:t xml:space="preserve">implementation of </w:t>
      </w:r>
      <w:r w:rsidR="001A6416">
        <w:rPr>
          <w:rFonts w:ascii="Times New Roman" w:hAnsi="Times New Roman" w:cs="Times New Roman"/>
        </w:rPr>
        <w:t xml:space="preserve">first-principles, </w:t>
      </w:r>
      <w:r>
        <w:rPr>
          <w:rFonts w:ascii="Times New Roman" w:hAnsi="Times New Roman" w:cs="Times New Roman"/>
        </w:rPr>
        <w:t xml:space="preserve">frameworks, </w:t>
      </w:r>
      <w:r w:rsidR="001A6416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 xml:space="preserve">system rules of physical laws. In spite </w:t>
      </w:r>
      <w:r w:rsidR="0003348E">
        <w:rPr>
          <w:rFonts w:ascii="Times New Roman" w:hAnsi="Times New Roman" w:cs="Times New Roman"/>
        </w:rPr>
        <w:t xml:space="preserve">of </w:t>
      </w:r>
      <w:r w:rsidR="007F2C95">
        <w:rPr>
          <w:rFonts w:ascii="Times New Roman" w:hAnsi="Times New Roman" w:cs="Times New Roman"/>
        </w:rPr>
        <w:t>these significant hurdles</w:t>
      </w:r>
      <w:r>
        <w:rPr>
          <w:rFonts w:ascii="Times New Roman" w:hAnsi="Times New Roman" w:cs="Times New Roman"/>
        </w:rPr>
        <w:t>, l</w:t>
      </w:r>
      <w:r w:rsidR="00862A8E">
        <w:rPr>
          <w:rFonts w:ascii="Times New Roman" w:hAnsi="Times New Roman" w:cs="Times New Roman"/>
        </w:rPr>
        <w:t xml:space="preserve">eading </w:t>
      </w:r>
      <w:r w:rsidRPr="00812A31">
        <w:rPr>
          <w:rFonts w:ascii="Times New Roman" w:hAnsi="Times New Roman" w:cs="Times New Roman"/>
        </w:rPr>
        <w:t xml:space="preserve">government, </w:t>
      </w:r>
      <w:r w:rsidR="00862A8E">
        <w:rPr>
          <w:rFonts w:ascii="Times New Roman" w:hAnsi="Times New Roman" w:cs="Times New Roman"/>
        </w:rPr>
        <w:t xml:space="preserve">health, academic and private institutions </w:t>
      </w:r>
      <w:r w:rsidRPr="00812A31">
        <w:rPr>
          <w:rFonts w:ascii="Times New Roman" w:hAnsi="Times New Roman" w:cs="Times New Roman"/>
        </w:rPr>
        <w:t xml:space="preserve">around the world recognize </w:t>
      </w:r>
      <w:r w:rsidR="001A6416">
        <w:rPr>
          <w:rFonts w:ascii="Times New Roman" w:hAnsi="Times New Roman" w:cs="Times New Roman"/>
        </w:rPr>
        <w:t xml:space="preserve">that </w:t>
      </w:r>
      <w:r w:rsidR="007F2C95">
        <w:rPr>
          <w:rFonts w:ascii="Times New Roman" w:hAnsi="Times New Roman" w:cs="Times New Roman"/>
        </w:rPr>
        <w:t>computational</w:t>
      </w:r>
      <w:r w:rsidR="00862A8E">
        <w:rPr>
          <w:rFonts w:ascii="Times New Roman" w:hAnsi="Times New Roman" w:cs="Times New Roman"/>
          <w:i/>
        </w:rPr>
        <w:t xml:space="preserve"> </w:t>
      </w:r>
      <w:r w:rsidR="00862A8E">
        <w:rPr>
          <w:rFonts w:ascii="Times New Roman" w:hAnsi="Times New Roman" w:cs="Times New Roman"/>
        </w:rPr>
        <w:t>methods</w:t>
      </w:r>
      <w:r w:rsidR="007F2C95">
        <w:rPr>
          <w:rFonts w:ascii="Times New Roman" w:hAnsi="Times New Roman" w:cs="Times New Roman"/>
        </w:rPr>
        <w:t xml:space="preserve"> have tremendous potential</w:t>
      </w:r>
      <w:r w:rsidR="00862A8E">
        <w:rPr>
          <w:rFonts w:ascii="Times New Roman" w:hAnsi="Times New Roman" w:cs="Times New Roman"/>
        </w:rPr>
        <w:t xml:space="preserve"> </w:t>
      </w:r>
      <w:r w:rsidRPr="00812A31">
        <w:rPr>
          <w:rFonts w:ascii="Times New Roman" w:hAnsi="Times New Roman" w:cs="Times New Roman"/>
        </w:rPr>
        <w:t>to support clinical research and decision making in healthcare</w:t>
      </w:r>
      <w:r w:rsidR="00862A8E">
        <w:rPr>
          <w:rFonts w:ascii="Times New Roman" w:hAnsi="Times New Roman" w:cs="Times New Roman"/>
        </w:rPr>
        <w:t xml:space="preserve"> [1-5].</w:t>
      </w:r>
    </w:p>
    <w:p w:rsidR="00862A8E" w:rsidRPr="00EF5F18" w:rsidRDefault="00862A8E" w:rsidP="00792AD6">
      <w:pPr>
        <w:pStyle w:val="NoSpacing"/>
        <w:jc w:val="both"/>
        <w:rPr>
          <w:rFonts w:ascii="Times New Roman" w:hAnsi="Times New Roman" w:cs="Times New Roman"/>
          <w:sz w:val="20"/>
        </w:rPr>
      </w:pPr>
    </w:p>
    <w:p w:rsidR="00792AD6" w:rsidRPr="00F35ED9" w:rsidRDefault="00792AD6" w:rsidP="00792AD6">
      <w:pPr>
        <w:pStyle w:val="NoSpacing"/>
        <w:jc w:val="both"/>
        <w:rPr>
          <w:rFonts w:ascii="Times New Roman" w:hAnsi="Times New Roman" w:cs="Times New Roman"/>
        </w:rPr>
      </w:pPr>
      <w:r w:rsidRPr="00F35ED9">
        <w:rPr>
          <w:rFonts w:ascii="Times New Roman" w:hAnsi="Times New Roman" w:cs="Times New Roman"/>
        </w:rPr>
        <w:t xml:space="preserve">The Avicenna Alliance has defined </w:t>
      </w:r>
      <w:r w:rsidR="00827BE4">
        <w:rPr>
          <w:rFonts w:ascii="Times New Roman" w:hAnsi="Times New Roman" w:cs="Times New Roman"/>
        </w:rPr>
        <w:t>“</w:t>
      </w:r>
      <w:r w:rsidRPr="00F35ED9">
        <w:rPr>
          <w:rFonts w:ascii="Times New Roman" w:hAnsi="Times New Roman" w:cs="Times New Roman"/>
          <w:i/>
        </w:rPr>
        <w:t xml:space="preserve">in silico </w:t>
      </w:r>
      <w:r w:rsidRPr="00F35ED9">
        <w:rPr>
          <w:rFonts w:ascii="Times New Roman" w:hAnsi="Times New Roman" w:cs="Times New Roman"/>
        </w:rPr>
        <w:t>clinical trials</w:t>
      </w:r>
      <w:r w:rsidR="00827BE4">
        <w:rPr>
          <w:rFonts w:ascii="Times New Roman" w:hAnsi="Times New Roman" w:cs="Times New Roman"/>
        </w:rPr>
        <w:t>”</w:t>
      </w:r>
      <w:r w:rsidRPr="00F35ED9">
        <w:rPr>
          <w:rFonts w:ascii="Times New Roman" w:hAnsi="Times New Roman" w:cs="Times New Roman"/>
        </w:rPr>
        <w:t xml:space="preserve"> as </w:t>
      </w:r>
      <w:r w:rsidR="001A6416">
        <w:rPr>
          <w:rFonts w:ascii="Times New Roman" w:hAnsi="Times New Roman" w:cs="Times New Roman"/>
        </w:rPr>
        <w:t>“</w:t>
      </w:r>
      <w:r w:rsidRPr="00F35ED9">
        <w:rPr>
          <w:rFonts w:ascii="Times New Roman" w:hAnsi="Times New Roman" w:cs="Times New Roman"/>
        </w:rPr>
        <w:t>the use of individualised computer simulation in the development or regulatory evaluation of a medicinal product or medical device/medical intervention</w:t>
      </w:r>
      <w:r w:rsidR="0003348E">
        <w:rPr>
          <w:rFonts w:ascii="Times New Roman" w:hAnsi="Times New Roman" w:cs="Times New Roman"/>
        </w:rPr>
        <w:t>”</w:t>
      </w:r>
      <w:r w:rsidRPr="00F35ED9">
        <w:rPr>
          <w:rFonts w:ascii="Times New Roman" w:hAnsi="Times New Roman" w:cs="Times New Roman"/>
        </w:rPr>
        <w:t xml:space="preserve"> [</w:t>
      </w:r>
      <w:hyperlink r:id="rId12" w:history="1">
        <w:r w:rsidR="00F1273D" w:rsidRPr="00F1273D">
          <w:rPr>
            <w:rStyle w:val="Hyperlink"/>
            <w:rFonts w:ascii="Times New Roman" w:hAnsi="Times New Roman" w:cs="Times New Roman"/>
          </w:rPr>
          <w:t>2</w:t>
        </w:r>
      </w:hyperlink>
      <w:r w:rsidRPr="00F35ED9">
        <w:rPr>
          <w:rFonts w:ascii="Times New Roman" w:hAnsi="Times New Roman" w:cs="Times New Roman"/>
        </w:rPr>
        <w:t xml:space="preserve">].  The Medical Device Innovation Consortium has described the use of virtual patients to augment clinical trials, stating that </w:t>
      </w:r>
      <w:r w:rsidR="00827BE4">
        <w:rPr>
          <w:rFonts w:ascii="Times New Roman" w:hAnsi="Times New Roman" w:cs="Times New Roman"/>
        </w:rPr>
        <w:t>“</w:t>
      </w:r>
      <w:r w:rsidRPr="00F35ED9">
        <w:rPr>
          <w:rFonts w:ascii="Times New Roman" w:hAnsi="Times New Roman" w:cs="Times New Roman"/>
        </w:rPr>
        <w:t>virtual patients is a concept that represents a continuum of information that can be exchangeable for real patient outcomes in a clinical study</w:t>
      </w:r>
      <w:r w:rsidR="00827BE4">
        <w:rPr>
          <w:rFonts w:ascii="Times New Roman" w:hAnsi="Times New Roman" w:cs="Times New Roman"/>
        </w:rPr>
        <w:t>”</w:t>
      </w:r>
      <w:r w:rsidRPr="00F35ED9">
        <w:rPr>
          <w:rFonts w:ascii="Times New Roman" w:hAnsi="Times New Roman" w:cs="Times New Roman"/>
        </w:rPr>
        <w:t>, with an emphasis on information from computational models [</w:t>
      </w:r>
      <w:r w:rsidR="00F1273D">
        <w:rPr>
          <w:rFonts w:ascii="Times New Roman" w:hAnsi="Times New Roman" w:cs="Times New Roman"/>
        </w:rPr>
        <w:t>3</w:t>
      </w:r>
      <w:r w:rsidRPr="00F35ED9">
        <w:rPr>
          <w:rFonts w:ascii="Times New Roman" w:hAnsi="Times New Roman" w:cs="Times New Roman"/>
        </w:rPr>
        <w:t xml:space="preserve">].  </w:t>
      </w:r>
      <w:r w:rsidR="00E60916">
        <w:rPr>
          <w:rFonts w:ascii="Times New Roman" w:hAnsi="Times New Roman" w:cs="Times New Roman"/>
        </w:rPr>
        <w:t xml:space="preserve">The U.S. </w:t>
      </w:r>
      <w:r w:rsidRPr="00F35ED9">
        <w:rPr>
          <w:rFonts w:ascii="Times New Roman" w:hAnsi="Times New Roman" w:cs="Times New Roman"/>
        </w:rPr>
        <w:t>F</w:t>
      </w:r>
      <w:r w:rsidR="00E60916">
        <w:rPr>
          <w:rFonts w:ascii="Times New Roman" w:hAnsi="Times New Roman" w:cs="Times New Roman"/>
        </w:rPr>
        <w:t xml:space="preserve">ood and </w:t>
      </w:r>
      <w:r w:rsidRPr="00F35ED9">
        <w:rPr>
          <w:rFonts w:ascii="Times New Roman" w:hAnsi="Times New Roman" w:cs="Times New Roman"/>
        </w:rPr>
        <w:t>D</w:t>
      </w:r>
      <w:r w:rsidR="00E60916">
        <w:rPr>
          <w:rFonts w:ascii="Times New Roman" w:hAnsi="Times New Roman" w:cs="Times New Roman"/>
        </w:rPr>
        <w:t xml:space="preserve">rug </w:t>
      </w:r>
      <w:r w:rsidRPr="00F35ED9">
        <w:rPr>
          <w:rFonts w:ascii="Times New Roman" w:hAnsi="Times New Roman" w:cs="Times New Roman"/>
        </w:rPr>
        <w:t>A</w:t>
      </w:r>
      <w:r w:rsidR="00E60916">
        <w:rPr>
          <w:rFonts w:ascii="Times New Roman" w:hAnsi="Times New Roman" w:cs="Times New Roman"/>
        </w:rPr>
        <w:t>dministration (FDA)</w:t>
      </w:r>
      <w:r w:rsidRPr="00F35ED9">
        <w:rPr>
          <w:rFonts w:ascii="Times New Roman" w:hAnsi="Times New Roman" w:cs="Times New Roman"/>
        </w:rPr>
        <w:t xml:space="preserve"> </w:t>
      </w:r>
      <w:r w:rsidR="00E60916">
        <w:rPr>
          <w:rFonts w:ascii="Times New Roman" w:hAnsi="Times New Roman" w:cs="Times New Roman"/>
        </w:rPr>
        <w:t xml:space="preserve">has </w:t>
      </w:r>
      <w:r w:rsidR="00E60916" w:rsidRPr="00F35ED9">
        <w:rPr>
          <w:rFonts w:ascii="Times New Roman" w:hAnsi="Times New Roman" w:cs="Times New Roman"/>
        </w:rPr>
        <w:t>ma</w:t>
      </w:r>
      <w:r w:rsidR="00E60916">
        <w:rPr>
          <w:rFonts w:ascii="Times New Roman" w:hAnsi="Times New Roman" w:cs="Times New Roman"/>
        </w:rPr>
        <w:t>de</w:t>
      </w:r>
      <w:r w:rsidR="00E60916" w:rsidRPr="00F35ED9">
        <w:rPr>
          <w:rFonts w:ascii="Times New Roman" w:hAnsi="Times New Roman" w:cs="Times New Roman"/>
        </w:rPr>
        <w:t xml:space="preserve"> </w:t>
      </w:r>
      <w:r w:rsidRPr="00F35ED9">
        <w:rPr>
          <w:rFonts w:ascii="Times New Roman" w:hAnsi="Times New Roman" w:cs="Times New Roman"/>
        </w:rPr>
        <w:t>a specific call to develop a virtual physiological patient as part of the implementation strategy to stimulate innovations in clinical evaluations [</w:t>
      </w:r>
      <w:hyperlink r:id="rId13" w:history="1">
        <w:r w:rsidR="00F1273D" w:rsidRPr="00F1273D">
          <w:rPr>
            <w:rStyle w:val="Hyperlink"/>
            <w:rFonts w:ascii="Times New Roman" w:hAnsi="Times New Roman" w:cs="Times New Roman"/>
          </w:rPr>
          <w:t>4</w:t>
        </w:r>
      </w:hyperlink>
      <w:r w:rsidRPr="00F35ED9">
        <w:rPr>
          <w:rFonts w:ascii="Times New Roman" w:hAnsi="Times New Roman" w:cs="Times New Roman"/>
        </w:rPr>
        <w:t xml:space="preserve">]. </w:t>
      </w:r>
      <w:r w:rsidR="00827BE4">
        <w:rPr>
          <w:rFonts w:ascii="Times New Roman" w:hAnsi="Times New Roman" w:cs="Times New Roman"/>
        </w:rPr>
        <w:t xml:space="preserve"> </w:t>
      </w:r>
      <w:r w:rsidRPr="00F35ED9">
        <w:rPr>
          <w:rFonts w:ascii="Times New Roman" w:hAnsi="Times New Roman" w:cs="Times New Roman"/>
        </w:rPr>
        <w:t xml:space="preserve">The United States Congress </w:t>
      </w:r>
      <w:r w:rsidR="00827BE4">
        <w:rPr>
          <w:rFonts w:ascii="Times New Roman" w:hAnsi="Times New Roman" w:cs="Times New Roman"/>
        </w:rPr>
        <w:t>“</w:t>
      </w:r>
      <w:r w:rsidRPr="00F35ED9">
        <w:rPr>
          <w:rFonts w:ascii="Times New Roman" w:hAnsi="Times New Roman" w:cs="Times New Roman"/>
        </w:rPr>
        <w:t xml:space="preserve">urges FDA to engage with device and drug sponsors to explore greater use, where appropriate, of </w:t>
      </w:r>
      <w:r w:rsidRPr="00F35ED9">
        <w:rPr>
          <w:rFonts w:ascii="Times New Roman" w:hAnsi="Times New Roman" w:cs="Times New Roman"/>
          <w:i/>
        </w:rPr>
        <w:t>in silico</w:t>
      </w:r>
      <w:r w:rsidRPr="00F35ED9">
        <w:rPr>
          <w:rFonts w:ascii="Times New Roman" w:hAnsi="Times New Roman" w:cs="Times New Roman"/>
        </w:rPr>
        <w:t xml:space="preserve"> [clinical] trials for advancing new devices and drug therapy applications</w:t>
      </w:r>
      <w:r w:rsidR="0003348E">
        <w:rPr>
          <w:rFonts w:ascii="Times New Roman" w:hAnsi="Times New Roman" w:cs="Times New Roman"/>
        </w:rPr>
        <w:t>”</w:t>
      </w:r>
      <w:r w:rsidRPr="00F35ED9">
        <w:rPr>
          <w:rFonts w:ascii="Times New Roman" w:hAnsi="Times New Roman" w:cs="Times New Roman"/>
        </w:rPr>
        <w:t xml:space="preserve"> [</w:t>
      </w:r>
      <w:hyperlink r:id="rId14" w:history="1">
        <w:r w:rsidR="00F1273D" w:rsidRPr="00F1273D">
          <w:rPr>
            <w:rStyle w:val="Hyperlink"/>
            <w:rFonts w:ascii="Times New Roman" w:hAnsi="Times New Roman" w:cs="Times New Roman"/>
          </w:rPr>
          <w:t>5</w:t>
        </w:r>
      </w:hyperlink>
      <w:r w:rsidRPr="00F35ED9">
        <w:rPr>
          <w:rFonts w:ascii="Times New Roman" w:hAnsi="Times New Roman" w:cs="Times New Roman"/>
        </w:rPr>
        <w:t xml:space="preserve">]. </w:t>
      </w:r>
      <w:r w:rsidR="00827BE4">
        <w:rPr>
          <w:rFonts w:ascii="Times New Roman" w:hAnsi="Times New Roman" w:cs="Times New Roman"/>
        </w:rPr>
        <w:t xml:space="preserve"> </w:t>
      </w:r>
      <w:r w:rsidRPr="00F35ED9">
        <w:rPr>
          <w:rFonts w:ascii="Times New Roman" w:hAnsi="Times New Roman" w:cs="Times New Roman"/>
        </w:rPr>
        <w:t xml:space="preserve">These efforts emphasize a shift towards further reliance on data generated from </w:t>
      </w:r>
      <w:r w:rsidRPr="00F35ED9">
        <w:rPr>
          <w:rFonts w:ascii="Times New Roman" w:hAnsi="Times New Roman" w:cs="Times New Roman"/>
          <w:i/>
        </w:rPr>
        <w:t>in silico</w:t>
      </w:r>
      <w:r w:rsidRPr="00F35ED9">
        <w:rPr>
          <w:rFonts w:ascii="Times New Roman" w:hAnsi="Times New Roman" w:cs="Times New Roman"/>
        </w:rPr>
        <w:t xml:space="preserve"> methods in healthcare and the evaluation of medical products.</w:t>
      </w:r>
    </w:p>
    <w:p w:rsidR="00792AD6" w:rsidRPr="00F35ED9" w:rsidRDefault="00792AD6" w:rsidP="00792AD6">
      <w:pPr>
        <w:pStyle w:val="NoSpacing"/>
        <w:jc w:val="both"/>
        <w:rPr>
          <w:rFonts w:ascii="Times New Roman" w:hAnsi="Times New Roman" w:cs="Times New Roman"/>
        </w:rPr>
      </w:pPr>
    </w:p>
    <w:p w:rsidR="00B877DF" w:rsidRDefault="007F2C95" w:rsidP="00B877D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realize these goals, it is imperative </w:t>
      </w:r>
      <w:r w:rsidR="00792AD6" w:rsidRPr="00F35ED9">
        <w:rPr>
          <w:rFonts w:ascii="Times New Roman" w:hAnsi="Times New Roman" w:cs="Times New Roman"/>
        </w:rPr>
        <w:t xml:space="preserve">to establish guidance and standards </w:t>
      </w:r>
      <w:r w:rsidR="00791CF5">
        <w:rPr>
          <w:rFonts w:ascii="Times New Roman" w:hAnsi="Times New Roman" w:cs="Times New Roman"/>
        </w:rPr>
        <w:t>that can enable</w:t>
      </w:r>
      <w:r>
        <w:rPr>
          <w:rFonts w:ascii="Times New Roman" w:hAnsi="Times New Roman" w:cs="Times New Roman"/>
        </w:rPr>
        <w:t xml:space="preserve"> reliable use of</w:t>
      </w:r>
      <w:r w:rsidR="00792AD6" w:rsidRPr="00F35ED9">
        <w:rPr>
          <w:rFonts w:ascii="Times New Roman" w:hAnsi="Times New Roman" w:cs="Times New Roman"/>
        </w:rPr>
        <w:t xml:space="preserve"> computational modeling in the practice of healthcare and translational research.  As Pathman</w:t>
      </w:r>
      <w:r w:rsidR="00B05AB7">
        <w:rPr>
          <w:rFonts w:ascii="Times New Roman" w:hAnsi="Times New Roman" w:cs="Times New Roman"/>
        </w:rPr>
        <w:t>a</w:t>
      </w:r>
      <w:r w:rsidR="00792AD6" w:rsidRPr="00F35ED9">
        <w:rPr>
          <w:rFonts w:ascii="Times New Roman" w:hAnsi="Times New Roman" w:cs="Times New Roman"/>
        </w:rPr>
        <w:t xml:space="preserve">than </w:t>
      </w:r>
      <w:r w:rsidR="00792AD6" w:rsidRPr="00F35ED9">
        <w:rPr>
          <w:rFonts w:ascii="Times New Roman" w:hAnsi="Times New Roman" w:cs="Times New Roman"/>
          <w:i/>
        </w:rPr>
        <w:t>et al.</w:t>
      </w:r>
      <w:r w:rsidR="00792AD6" w:rsidRPr="00F35ED9">
        <w:rPr>
          <w:rFonts w:ascii="Times New Roman" w:hAnsi="Times New Roman" w:cs="Times New Roman"/>
        </w:rPr>
        <w:t xml:space="preserve"> described </w:t>
      </w:r>
      <w:r w:rsidR="00792AD6" w:rsidRPr="00F1273D">
        <w:rPr>
          <w:rFonts w:ascii="Times New Roman" w:hAnsi="Times New Roman" w:cs="Times New Roman"/>
        </w:rPr>
        <w:t>[</w:t>
      </w:r>
      <w:hyperlink r:id="rId15" w:history="1">
        <w:r w:rsidR="00887D41" w:rsidRPr="00EF5F18">
          <w:rPr>
            <w:rStyle w:val="Hyperlink"/>
            <w:rFonts w:ascii="Times New Roman" w:hAnsi="Times New Roman" w:cs="Times New Roman"/>
          </w:rPr>
          <w:t>6</w:t>
        </w:r>
      </w:hyperlink>
      <w:r w:rsidR="00827BE4">
        <w:rPr>
          <w:rFonts w:ascii="Times New Roman" w:hAnsi="Times New Roman" w:cs="Times New Roman"/>
        </w:rPr>
        <w:t>,7</w:t>
      </w:r>
      <w:r w:rsidR="00792AD6" w:rsidRPr="00F35ED9">
        <w:rPr>
          <w:rFonts w:ascii="Times New Roman" w:hAnsi="Times New Roman" w:cs="Times New Roman"/>
        </w:rPr>
        <w:t xml:space="preserve">], direct validation is often impossible for </w:t>
      </w:r>
      <w:r w:rsidR="00827BE4">
        <w:rPr>
          <w:rFonts w:ascii="Times New Roman" w:hAnsi="Times New Roman" w:cs="Times New Roman"/>
        </w:rPr>
        <w:t>healthcare</w:t>
      </w:r>
      <w:r w:rsidR="00827BE4" w:rsidRPr="00F35ED9">
        <w:rPr>
          <w:rFonts w:ascii="Times New Roman" w:hAnsi="Times New Roman" w:cs="Times New Roman"/>
        </w:rPr>
        <w:t xml:space="preserve"> </w:t>
      </w:r>
      <w:r w:rsidR="00792AD6" w:rsidRPr="00F35ED9">
        <w:rPr>
          <w:rFonts w:ascii="Times New Roman" w:hAnsi="Times New Roman" w:cs="Times New Roman"/>
        </w:rPr>
        <w:t xml:space="preserve">applications.  Direct validation </w:t>
      </w:r>
      <w:r w:rsidR="00D73A43">
        <w:rPr>
          <w:rFonts w:ascii="Times New Roman" w:hAnsi="Times New Roman" w:cs="Times New Roman"/>
        </w:rPr>
        <w:t>requires a</w:t>
      </w:r>
      <w:r w:rsidR="00792AD6" w:rsidRPr="00F35ED9">
        <w:rPr>
          <w:rFonts w:ascii="Times New Roman" w:hAnsi="Times New Roman" w:cs="Times New Roman"/>
        </w:rPr>
        <w:t xml:space="preserve"> comparator that </w:t>
      </w:r>
      <w:r w:rsidR="00D73A43">
        <w:rPr>
          <w:rFonts w:ascii="Times New Roman" w:hAnsi="Times New Roman" w:cs="Times New Roman"/>
        </w:rPr>
        <w:t xml:space="preserve">has been closely designed to </w:t>
      </w:r>
      <w:r w:rsidR="00792AD6" w:rsidRPr="00F35ED9">
        <w:rPr>
          <w:rFonts w:ascii="Times New Roman" w:hAnsi="Times New Roman" w:cs="Times New Roman"/>
        </w:rPr>
        <w:t xml:space="preserve">match the setting of the context of use </w:t>
      </w:r>
      <w:r w:rsidR="00ED679B">
        <w:rPr>
          <w:rFonts w:ascii="Times New Roman" w:hAnsi="Times New Roman" w:cs="Times New Roman"/>
        </w:rPr>
        <w:t>(COU)</w:t>
      </w:r>
      <w:r w:rsidR="00792AD6" w:rsidRPr="00F35ED9">
        <w:rPr>
          <w:rFonts w:ascii="Times New Roman" w:hAnsi="Times New Roman" w:cs="Times New Roman"/>
        </w:rPr>
        <w:t xml:space="preserve">.  Indirect validation </w:t>
      </w:r>
      <w:r w:rsidR="00D73A43">
        <w:rPr>
          <w:rFonts w:ascii="Times New Roman" w:hAnsi="Times New Roman" w:cs="Times New Roman"/>
        </w:rPr>
        <w:t xml:space="preserve">can utilize </w:t>
      </w:r>
      <w:r w:rsidR="00792AD6" w:rsidRPr="00F35ED9">
        <w:rPr>
          <w:rFonts w:ascii="Times New Roman" w:hAnsi="Times New Roman" w:cs="Times New Roman"/>
        </w:rPr>
        <w:t xml:space="preserve">a comparator </w:t>
      </w:r>
      <w:r w:rsidR="00D73A43">
        <w:rPr>
          <w:rFonts w:ascii="Times New Roman" w:hAnsi="Times New Roman" w:cs="Times New Roman"/>
        </w:rPr>
        <w:t xml:space="preserve">for which there are </w:t>
      </w:r>
      <w:r w:rsidR="00792AD6" w:rsidRPr="00F35ED9">
        <w:rPr>
          <w:rFonts w:ascii="Times New Roman" w:hAnsi="Times New Roman" w:cs="Times New Roman"/>
        </w:rPr>
        <w:t xml:space="preserve">significant differences to the setting of the </w:t>
      </w:r>
      <w:r w:rsidR="00ED679B">
        <w:rPr>
          <w:rFonts w:ascii="Times New Roman" w:hAnsi="Times New Roman" w:cs="Times New Roman"/>
        </w:rPr>
        <w:t>COU</w:t>
      </w:r>
      <w:r w:rsidR="00792AD6" w:rsidRPr="00F35ED9">
        <w:rPr>
          <w:rFonts w:ascii="Times New Roman" w:hAnsi="Times New Roman" w:cs="Times New Roman"/>
        </w:rPr>
        <w:t xml:space="preserve">.  Because </w:t>
      </w:r>
      <w:r w:rsidR="00792AD6" w:rsidRPr="001B3040">
        <w:rPr>
          <w:rFonts w:ascii="Times New Roman" w:hAnsi="Times New Roman" w:cs="Times New Roman"/>
        </w:rPr>
        <w:t xml:space="preserve">the </w:t>
      </w:r>
      <w:r w:rsidR="001B3040">
        <w:rPr>
          <w:rFonts w:ascii="Times New Roman" w:hAnsi="Times New Roman" w:cs="Times New Roman"/>
        </w:rPr>
        <w:t>COU</w:t>
      </w:r>
      <w:r w:rsidR="00792AD6" w:rsidRPr="00F35ED9">
        <w:rPr>
          <w:rFonts w:ascii="Times New Roman" w:hAnsi="Times New Roman" w:cs="Times New Roman"/>
        </w:rPr>
        <w:t xml:space="preserve"> </w:t>
      </w:r>
      <w:r w:rsidR="001B3040">
        <w:rPr>
          <w:rFonts w:ascii="Times New Roman" w:hAnsi="Times New Roman" w:cs="Times New Roman"/>
        </w:rPr>
        <w:t>for</w:t>
      </w:r>
      <w:r w:rsidR="00792AD6" w:rsidRPr="00F35ED9">
        <w:rPr>
          <w:rFonts w:ascii="Times New Roman" w:hAnsi="Times New Roman" w:cs="Times New Roman"/>
        </w:rPr>
        <w:t xml:space="preserve"> healthcare </w:t>
      </w:r>
      <w:r w:rsidR="001B3040">
        <w:rPr>
          <w:rFonts w:ascii="Times New Roman" w:hAnsi="Times New Roman" w:cs="Times New Roman"/>
        </w:rPr>
        <w:t xml:space="preserve">applications </w:t>
      </w:r>
      <w:r w:rsidR="00792AD6" w:rsidRPr="00F35ED9">
        <w:rPr>
          <w:rFonts w:ascii="Times New Roman" w:hAnsi="Times New Roman" w:cs="Times New Roman"/>
        </w:rPr>
        <w:t xml:space="preserve">usually involves the clinical setting and patients, the inability to perform direct validation hinders the broader acceptance and reliability of computational modeling in healthcare.  </w:t>
      </w:r>
      <w:r w:rsidR="00CD466D">
        <w:rPr>
          <w:rFonts w:ascii="Times New Roman" w:hAnsi="Times New Roman" w:cs="Times New Roman"/>
        </w:rPr>
        <w:t xml:space="preserve">Moreover, even if appropriate validation is conducted, if the process and results are not reported with sufficient detail, then this could hinder adoption of that computational model.  </w:t>
      </w:r>
      <w:r w:rsidR="00D73A43">
        <w:rPr>
          <w:rFonts w:ascii="Times New Roman" w:hAnsi="Times New Roman" w:cs="Times New Roman"/>
        </w:rPr>
        <w:t>W</w:t>
      </w:r>
      <w:r w:rsidR="002E6DC2">
        <w:rPr>
          <w:rFonts w:ascii="Times New Roman" w:hAnsi="Times New Roman" w:cs="Times New Roman"/>
        </w:rPr>
        <w:t xml:space="preserve">e formed </w:t>
      </w:r>
      <w:r w:rsidR="00792AD6" w:rsidRPr="00F35ED9">
        <w:rPr>
          <w:rFonts w:ascii="Times New Roman" w:hAnsi="Times New Roman" w:cs="Times New Roman"/>
        </w:rPr>
        <w:t>the Committee on Credible Practice of Modeling &amp; Simulation in Healthcare</w:t>
      </w:r>
      <w:r w:rsidR="00F35ED9" w:rsidRPr="00F35ED9">
        <w:rPr>
          <w:rFonts w:ascii="Times New Roman" w:hAnsi="Times New Roman" w:cs="Times New Roman"/>
        </w:rPr>
        <w:t xml:space="preserve"> (hereafter referred to as the Committee)</w:t>
      </w:r>
      <w:r w:rsidR="00D73A43">
        <w:rPr>
          <w:rFonts w:ascii="Times New Roman" w:hAnsi="Times New Roman" w:cs="Times New Roman"/>
        </w:rPr>
        <w:t xml:space="preserve"> to begin addressing these issues.  The Committee is part of</w:t>
      </w:r>
      <w:r w:rsidR="00791CF5">
        <w:rPr>
          <w:rFonts w:ascii="Times New Roman" w:hAnsi="Times New Roman" w:cs="Times New Roman"/>
        </w:rPr>
        <w:t xml:space="preserve"> </w:t>
      </w:r>
      <w:r w:rsidR="00791CF5" w:rsidRPr="00791CF5">
        <w:rPr>
          <w:rFonts w:ascii="Times New Roman" w:hAnsi="Times New Roman" w:cs="Times New Roman"/>
        </w:rPr>
        <w:t>the Interagency Modeling and Analysis Group (IMAG) and the Multiscale Modeling (MSM) Consortium</w:t>
      </w:r>
      <w:r w:rsidR="00B17E2D">
        <w:rPr>
          <w:rFonts w:ascii="Times New Roman" w:hAnsi="Times New Roman" w:cs="Times New Roman"/>
        </w:rPr>
        <w:t xml:space="preserve"> </w:t>
      </w:r>
      <w:r w:rsidR="0046195F">
        <w:rPr>
          <w:rFonts w:ascii="Times New Roman" w:hAnsi="Times New Roman" w:cs="Times New Roman"/>
        </w:rPr>
        <w:t>[</w:t>
      </w:r>
      <w:hyperlink r:id="rId16" w:history="1">
        <w:r w:rsidR="00827BE4" w:rsidRPr="00EF5F18">
          <w:rPr>
            <w:rStyle w:val="Hyperlink"/>
            <w:rFonts w:ascii="Times New Roman" w:hAnsi="Times New Roman" w:cs="Times New Roman"/>
          </w:rPr>
          <w:t>8</w:t>
        </w:r>
      </w:hyperlink>
      <w:r w:rsidR="0046195F">
        <w:rPr>
          <w:rFonts w:ascii="Times New Roman" w:hAnsi="Times New Roman" w:cs="Times New Roman"/>
        </w:rPr>
        <w:t>]</w:t>
      </w:r>
      <w:r w:rsidR="00B877DF">
        <w:rPr>
          <w:rFonts w:ascii="Times New Roman" w:hAnsi="Times New Roman" w:cs="Times New Roman"/>
        </w:rPr>
        <w:t xml:space="preserve">.  </w:t>
      </w:r>
      <w:r w:rsidR="00791CF5" w:rsidRPr="00791CF5">
        <w:rPr>
          <w:rFonts w:ascii="Times New Roman" w:hAnsi="Times New Roman" w:cs="Times New Roman"/>
        </w:rPr>
        <w:t xml:space="preserve">The IMAG and MSM are organized by the National Institutes of Health (NIH) in collaboration with </w:t>
      </w:r>
      <w:r w:rsidR="00791CF5">
        <w:rPr>
          <w:rFonts w:ascii="Times New Roman" w:hAnsi="Times New Roman" w:cs="Times New Roman"/>
        </w:rPr>
        <w:t xml:space="preserve">ten </w:t>
      </w:r>
      <w:r w:rsidR="00791CF5" w:rsidRPr="00791CF5">
        <w:rPr>
          <w:rFonts w:ascii="Times New Roman" w:hAnsi="Times New Roman" w:cs="Times New Roman"/>
        </w:rPr>
        <w:t>other government agencies and</w:t>
      </w:r>
      <w:r w:rsidR="00791CF5">
        <w:rPr>
          <w:rFonts w:ascii="Times New Roman" w:hAnsi="Times New Roman" w:cs="Times New Roman"/>
        </w:rPr>
        <w:t xml:space="preserve"> many</w:t>
      </w:r>
      <w:r w:rsidR="00791CF5" w:rsidRPr="00791CF5">
        <w:rPr>
          <w:rFonts w:ascii="Times New Roman" w:hAnsi="Times New Roman" w:cs="Times New Roman"/>
        </w:rPr>
        <w:t xml:space="preserve"> academic researchers to promote the advancement of computational </w:t>
      </w:r>
      <w:r w:rsidR="00791CF5">
        <w:rPr>
          <w:rFonts w:ascii="Times New Roman" w:hAnsi="Times New Roman" w:cs="Times New Roman"/>
        </w:rPr>
        <w:t xml:space="preserve">methods in healthcare practice and translational research.  </w:t>
      </w:r>
      <w:r w:rsidR="009A482B">
        <w:rPr>
          <w:rFonts w:ascii="Times New Roman" w:hAnsi="Times New Roman" w:cs="Times New Roman"/>
        </w:rPr>
        <w:t xml:space="preserve">Our presentation </w:t>
      </w:r>
      <w:r w:rsidR="00B877DF" w:rsidRPr="00F35ED9">
        <w:rPr>
          <w:rFonts w:ascii="Times New Roman" w:hAnsi="Times New Roman" w:cs="Times New Roman"/>
        </w:rPr>
        <w:t xml:space="preserve">will discuss the Committee’s </w:t>
      </w:r>
      <w:r w:rsidR="00E60916">
        <w:rPr>
          <w:rFonts w:ascii="Times New Roman" w:hAnsi="Times New Roman" w:cs="Times New Roman"/>
        </w:rPr>
        <w:t xml:space="preserve">efforts </w:t>
      </w:r>
      <w:r w:rsidR="00B877DF" w:rsidRPr="00F35ED9">
        <w:rPr>
          <w:rFonts w:ascii="Times New Roman" w:hAnsi="Times New Roman" w:cs="Times New Roman"/>
        </w:rPr>
        <w:t xml:space="preserve">to </w:t>
      </w:r>
      <w:r w:rsidR="00E60916" w:rsidRPr="00F35ED9">
        <w:rPr>
          <w:rFonts w:ascii="Times New Roman" w:hAnsi="Times New Roman" w:cs="Times New Roman"/>
        </w:rPr>
        <w:t>advanc</w:t>
      </w:r>
      <w:r w:rsidR="00E60916">
        <w:rPr>
          <w:rFonts w:ascii="Times New Roman" w:hAnsi="Times New Roman" w:cs="Times New Roman"/>
        </w:rPr>
        <w:t>e</w:t>
      </w:r>
      <w:r w:rsidR="00E60916" w:rsidRPr="00F35ED9">
        <w:rPr>
          <w:rFonts w:ascii="Times New Roman" w:hAnsi="Times New Roman" w:cs="Times New Roman"/>
        </w:rPr>
        <w:t xml:space="preserve"> </w:t>
      </w:r>
      <w:r w:rsidR="00B877DF" w:rsidRPr="00F35ED9">
        <w:rPr>
          <w:rFonts w:ascii="Times New Roman" w:hAnsi="Times New Roman" w:cs="Times New Roman"/>
          <w:i/>
        </w:rPr>
        <w:t>in silico</w:t>
      </w:r>
      <w:r w:rsidR="00B877DF" w:rsidRPr="00F35ED9">
        <w:rPr>
          <w:rFonts w:ascii="Times New Roman" w:hAnsi="Times New Roman" w:cs="Times New Roman"/>
        </w:rPr>
        <w:t xml:space="preserve"> methods in healthcare.</w:t>
      </w:r>
    </w:p>
    <w:p w:rsidR="00D5081E" w:rsidRPr="00EF5F18" w:rsidRDefault="00D5081E" w:rsidP="00E009C0">
      <w:pPr>
        <w:pStyle w:val="NoSpacing"/>
        <w:jc w:val="both"/>
        <w:rPr>
          <w:rFonts w:ascii="Times New Roman" w:hAnsi="Times New Roman" w:cs="Times New Roman"/>
          <w:sz w:val="20"/>
        </w:rPr>
      </w:pPr>
    </w:p>
    <w:p w:rsidR="00461EC4" w:rsidRPr="00F35ED9" w:rsidRDefault="00D5081E" w:rsidP="00E009C0">
      <w:pPr>
        <w:pStyle w:val="NoSpacing"/>
        <w:jc w:val="both"/>
        <w:rPr>
          <w:rFonts w:ascii="Times New Roman" w:hAnsi="Times New Roman" w:cs="Times New Roman"/>
          <w:b/>
        </w:rPr>
      </w:pPr>
      <w:r w:rsidRPr="00F35ED9">
        <w:rPr>
          <w:rFonts w:ascii="Times New Roman" w:hAnsi="Times New Roman" w:cs="Times New Roman"/>
          <w:b/>
        </w:rPr>
        <w:t>2. Materials and Methods</w:t>
      </w:r>
    </w:p>
    <w:p w:rsidR="00B877DF" w:rsidRPr="00B877DF" w:rsidRDefault="00B877DF" w:rsidP="00B877D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Forming the Committee</w:t>
      </w:r>
    </w:p>
    <w:p w:rsidR="00F35ED9" w:rsidRPr="00F35ED9" w:rsidRDefault="00B877DF" w:rsidP="00E009C0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Pr="00B877DF">
        <w:rPr>
          <w:rFonts w:ascii="Times New Roman" w:hAnsi="Times New Roman" w:cs="Times New Roman"/>
        </w:rPr>
        <w:t xml:space="preserve">Committee </w:t>
      </w:r>
      <w:r w:rsidR="00D73A43">
        <w:rPr>
          <w:rFonts w:ascii="Times New Roman" w:hAnsi="Times New Roman" w:cs="Times New Roman"/>
        </w:rPr>
        <w:t>strives for</w:t>
      </w:r>
      <w:r w:rsidRPr="00B877DF">
        <w:rPr>
          <w:rFonts w:ascii="Times New Roman" w:hAnsi="Times New Roman" w:cs="Times New Roman"/>
        </w:rPr>
        <w:t xml:space="preserve"> balance</w:t>
      </w:r>
      <w:r w:rsidR="00D73A43">
        <w:rPr>
          <w:rFonts w:ascii="Times New Roman" w:hAnsi="Times New Roman" w:cs="Times New Roman"/>
        </w:rPr>
        <w:t>d</w:t>
      </w:r>
      <w:r w:rsidRPr="00B877DF">
        <w:rPr>
          <w:rFonts w:ascii="Times New Roman" w:hAnsi="Times New Roman" w:cs="Times New Roman"/>
        </w:rPr>
        <w:t xml:space="preserve"> representation of in</w:t>
      </w:r>
      <w:r>
        <w:rPr>
          <w:rFonts w:ascii="Times New Roman" w:hAnsi="Times New Roman" w:cs="Times New Roman"/>
        </w:rPr>
        <w:t xml:space="preserve">terests and perspectives of </w:t>
      </w:r>
      <w:r w:rsidRPr="00B877DF"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</w:rPr>
        <w:t xml:space="preserve">fferent </w:t>
      </w:r>
      <w:r w:rsidRPr="00B877DF">
        <w:rPr>
          <w:rFonts w:ascii="Times New Roman" w:hAnsi="Times New Roman" w:cs="Times New Roman"/>
        </w:rPr>
        <w:t>stakeholders</w:t>
      </w:r>
      <w:r>
        <w:rPr>
          <w:rFonts w:ascii="Times New Roman" w:hAnsi="Times New Roman" w:cs="Times New Roman"/>
        </w:rPr>
        <w:t xml:space="preserve"> in simulation-based medicine</w:t>
      </w:r>
      <w:r w:rsidR="00D73A43">
        <w:rPr>
          <w:rFonts w:ascii="Times New Roman" w:hAnsi="Times New Roman" w:cs="Times New Roman"/>
        </w:rPr>
        <w:t xml:space="preserve">, including clinicians and </w:t>
      </w:r>
      <w:r>
        <w:rPr>
          <w:rFonts w:ascii="Times New Roman" w:hAnsi="Times New Roman" w:cs="Times New Roman"/>
        </w:rPr>
        <w:t xml:space="preserve">experts in modeling, simulation, </w:t>
      </w:r>
      <w:r>
        <w:rPr>
          <w:rFonts w:ascii="Times New Roman" w:hAnsi="Times New Roman" w:cs="Times New Roman"/>
        </w:rPr>
        <w:lastRenderedPageBreak/>
        <w:t xml:space="preserve">development and evaluation of medical products, </w:t>
      </w:r>
      <w:r w:rsidR="00D73A43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>biomedical engineering</w:t>
      </w:r>
      <w:r w:rsidRPr="00F35ED9">
        <w:rPr>
          <w:rFonts w:ascii="Times New Roman" w:hAnsi="Times New Roman" w:cs="Times New Roman"/>
        </w:rPr>
        <w:t xml:space="preserve">.  </w:t>
      </w:r>
      <w:r w:rsidR="00D73A43">
        <w:rPr>
          <w:rFonts w:ascii="Times New Roman" w:hAnsi="Times New Roman" w:cs="Times New Roman"/>
        </w:rPr>
        <w:t>Our charge i</w:t>
      </w:r>
      <w:r w:rsidR="000510E1">
        <w:rPr>
          <w:rFonts w:ascii="Times New Roman" w:hAnsi="Times New Roman" w:cs="Times New Roman"/>
        </w:rPr>
        <w:t>s</w:t>
      </w:r>
      <w:r w:rsidR="00D73A43">
        <w:rPr>
          <w:rFonts w:ascii="Times New Roman" w:hAnsi="Times New Roman" w:cs="Times New Roman"/>
        </w:rPr>
        <w:t xml:space="preserve"> to </w:t>
      </w:r>
      <w:r w:rsidRPr="00F35ED9">
        <w:rPr>
          <w:rFonts w:ascii="Times New Roman" w:hAnsi="Times New Roman" w:cs="Times New Roman"/>
        </w:rPr>
        <w:t>develop and adopt a consistent terminology, propos</w:t>
      </w:r>
      <w:r w:rsidR="00D73A43">
        <w:rPr>
          <w:rFonts w:ascii="Times New Roman" w:hAnsi="Times New Roman" w:cs="Times New Roman"/>
        </w:rPr>
        <w:t>e</w:t>
      </w:r>
      <w:r w:rsidRPr="00F35ED9">
        <w:rPr>
          <w:rFonts w:ascii="Times New Roman" w:hAnsi="Times New Roman" w:cs="Times New Roman"/>
        </w:rPr>
        <w:t xml:space="preserve"> guidelines and procedures for credible practice, demonstrat</w:t>
      </w:r>
      <w:r w:rsidR="00D73A43">
        <w:rPr>
          <w:rFonts w:ascii="Times New Roman" w:hAnsi="Times New Roman" w:cs="Times New Roman"/>
        </w:rPr>
        <w:t>e</w:t>
      </w:r>
      <w:r w:rsidRPr="00F35ED9">
        <w:rPr>
          <w:rFonts w:ascii="Times New Roman" w:hAnsi="Times New Roman" w:cs="Times New Roman"/>
        </w:rPr>
        <w:t xml:space="preserve"> workflows for credible practice, and promot</w:t>
      </w:r>
      <w:r w:rsidR="00476118">
        <w:rPr>
          <w:rFonts w:ascii="Times New Roman" w:hAnsi="Times New Roman" w:cs="Times New Roman"/>
        </w:rPr>
        <w:t>e</w:t>
      </w:r>
      <w:r w:rsidRPr="00F35ED9">
        <w:rPr>
          <w:rFonts w:ascii="Times New Roman" w:hAnsi="Times New Roman" w:cs="Times New Roman"/>
        </w:rPr>
        <w:t xml:space="preserve"> good practice.  </w:t>
      </w:r>
      <w:r w:rsidR="00F35ED9">
        <w:rPr>
          <w:rFonts w:ascii="Times New Roman" w:hAnsi="Times New Roman" w:cs="Times New Roman"/>
        </w:rPr>
        <w:t>The Committee</w:t>
      </w:r>
      <w:r w:rsidR="00476118">
        <w:rPr>
          <w:rFonts w:ascii="Times New Roman" w:hAnsi="Times New Roman" w:cs="Times New Roman"/>
        </w:rPr>
        <w:t xml:space="preserve"> uses the</w:t>
      </w:r>
      <w:r w:rsidR="00F35ED9">
        <w:rPr>
          <w:rFonts w:ascii="Times New Roman" w:hAnsi="Times New Roman" w:cs="Times New Roman"/>
        </w:rPr>
        <w:t xml:space="preserve"> SimTK platform</w:t>
      </w:r>
      <w:r w:rsidR="00476118">
        <w:rPr>
          <w:rFonts w:ascii="Times New Roman" w:hAnsi="Times New Roman" w:cs="Times New Roman"/>
        </w:rPr>
        <w:t xml:space="preserve"> to </w:t>
      </w:r>
      <w:r w:rsidR="00F35ED9" w:rsidRPr="00F35ED9">
        <w:rPr>
          <w:rFonts w:ascii="Times New Roman" w:hAnsi="Times New Roman" w:cs="Times New Roman"/>
        </w:rPr>
        <w:t xml:space="preserve">establish an open forum </w:t>
      </w:r>
      <w:r w:rsidR="00476118">
        <w:rPr>
          <w:rFonts w:ascii="Times New Roman" w:hAnsi="Times New Roman" w:cs="Times New Roman"/>
        </w:rPr>
        <w:t>providing</w:t>
      </w:r>
      <w:r w:rsidR="00476118" w:rsidRPr="00F35ED9">
        <w:rPr>
          <w:rFonts w:ascii="Times New Roman" w:hAnsi="Times New Roman" w:cs="Times New Roman"/>
        </w:rPr>
        <w:t xml:space="preserve"> </w:t>
      </w:r>
      <w:r w:rsidR="00F35ED9" w:rsidRPr="00F35ED9">
        <w:rPr>
          <w:rFonts w:ascii="Times New Roman" w:hAnsi="Times New Roman" w:cs="Times New Roman"/>
        </w:rPr>
        <w:t xml:space="preserve">complete transparency and </w:t>
      </w:r>
      <w:r w:rsidR="00476118">
        <w:rPr>
          <w:rFonts w:ascii="Times New Roman" w:hAnsi="Times New Roman" w:cs="Times New Roman"/>
        </w:rPr>
        <w:t xml:space="preserve">facilitating </w:t>
      </w:r>
      <w:r w:rsidR="00F35ED9" w:rsidRPr="00F35ED9">
        <w:rPr>
          <w:rFonts w:ascii="Times New Roman" w:hAnsi="Times New Roman" w:cs="Times New Roman"/>
        </w:rPr>
        <w:t>community participation [</w:t>
      </w:r>
      <w:hyperlink r:id="rId17" w:history="1">
        <w:r w:rsidR="00476118">
          <w:rPr>
            <w:rStyle w:val="Hyperlink"/>
            <w:rFonts w:ascii="Times New Roman" w:hAnsi="Times New Roman" w:cs="Times New Roman"/>
          </w:rPr>
          <w:t>9</w:t>
        </w:r>
      </w:hyperlink>
      <w:r w:rsidR="00F35ED9" w:rsidRPr="00F35ED9">
        <w:rPr>
          <w:rFonts w:ascii="Times New Roman" w:hAnsi="Times New Roman" w:cs="Times New Roman"/>
        </w:rPr>
        <w:t>]</w:t>
      </w:r>
      <w:r w:rsidR="0034595C">
        <w:rPr>
          <w:rFonts w:ascii="Times New Roman" w:hAnsi="Times New Roman" w:cs="Times New Roman"/>
        </w:rPr>
        <w:t xml:space="preserve"> in advancing the charge</w:t>
      </w:r>
      <w:r w:rsidR="00F35ED9" w:rsidRPr="00F35ED9">
        <w:rPr>
          <w:rFonts w:ascii="Times New Roman" w:hAnsi="Times New Roman" w:cs="Times New Roman"/>
        </w:rPr>
        <w:t>.</w:t>
      </w:r>
    </w:p>
    <w:p w:rsidR="00F35ED9" w:rsidRPr="00F35ED9" w:rsidRDefault="00F35ED9" w:rsidP="00E009C0">
      <w:pPr>
        <w:pStyle w:val="NoSpacing"/>
        <w:jc w:val="both"/>
        <w:rPr>
          <w:rFonts w:ascii="Times New Roman" w:hAnsi="Times New Roman" w:cs="Times New Roman"/>
        </w:rPr>
      </w:pPr>
    </w:p>
    <w:p w:rsidR="00F35ED9" w:rsidRPr="00F35ED9" w:rsidRDefault="00F35ED9" w:rsidP="00E009C0">
      <w:pPr>
        <w:pStyle w:val="NoSpacing"/>
        <w:jc w:val="both"/>
        <w:rPr>
          <w:rFonts w:ascii="Times New Roman" w:hAnsi="Times New Roman" w:cs="Times New Roman"/>
        </w:rPr>
      </w:pPr>
      <w:r w:rsidRPr="00F35ED9">
        <w:rPr>
          <w:rFonts w:ascii="Times New Roman" w:hAnsi="Times New Roman" w:cs="Times New Roman"/>
          <w:i/>
        </w:rPr>
        <w:t>Consistent Terminology</w:t>
      </w:r>
    </w:p>
    <w:p w:rsidR="00F35ED9" w:rsidRPr="00F35ED9" w:rsidRDefault="00F35ED9" w:rsidP="00872673">
      <w:pPr>
        <w:pStyle w:val="NoSpacing"/>
        <w:jc w:val="both"/>
        <w:rPr>
          <w:rFonts w:ascii="Times New Roman" w:hAnsi="Times New Roman" w:cs="Times New Roman"/>
        </w:rPr>
      </w:pPr>
      <w:r w:rsidRPr="00F35ED9">
        <w:rPr>
          <w:rFonts w:ascii="Times New Roman" w:hAnsi="Times New Roman" w:cs="Times New Roman"/>
        </w:rPr>
        <w:t xml:space="preserve">One of the </w:t>
      </w:r>
      <w:r w:rsidR="00E60916">
        <w:rPr>
          <w:rFonts w:ascii="Times New Roman" w:hAnsi="Times New Roman" w:cs="Times New Roman"/>
        </w:rPr>
        <w:t xml:space="preserve">contributions </w:t>
      </w:r>
      <w:r w:rsidRPr="00F35ED9">
        <w:rPr>
          <w:rFonts w:ascii="Times New Roman" w:hAnsi="Times New Roman" w:cs="Times New Roman"/>
        </w:rPr>
        <w:t>from the Committee has been the development of a glossary wiki</w:t>
      </w:r>
      <w:r w:rsidR="00476118">
        <w:rPr>
          <w:rFonts w:ascii="Times New Roman" w:hAnsi="Times New Roman" w:cs="Times New Roman"/>
        </w:rPr>
        <w:t xml:space="preserve"> </w:t>
      </w:r>
      <w:r w:rsidR="00476118" w:rsidRPr="00F35ED9">
        <w:rPr>
          <w:rFonts w:ascii="Times New Roman" w:hAnsi="Times New Roman" w:cs="Times New Roman"/>
        </w:rPr>
        <w:t>[</w:t>
      </w:r>
      <w:hyperlink r:id="rId18" w:history="1">
        <w:r w:rsidR="00476118">
          <w:rPr>
            <w:rStyle w:val="Hyperlink"/>
            <w:rFonts w:ascii="Times New Roman" w:hAnsi="Times New Roman" w:cs="Times New Roman"/>
          </w:rPr>
          <w:t>10</w:t>
        </w:r>
      </w:hyperlink>
      <w:r w:rsidR="00476118" w:rsidRPr="00F35ED9">
        <w:rPr>
          <w:rFonts w:ascii="Times New Roman" w:hAnsi="Times New Roman" w:cs="Times New Roman"/>
        </w:rPr>
        <w:t>]</w:t>
      </w:r>
      <w:r w:rsidRPr="00F35ED9">
        <w:rPr>
          <w:rFonts w:ascii="Times New Roman" w:hAnsi="Times New Roman" w:cs="Times New Roman"/>
        </w:rPr>
        <w:t xml:space="preserve"> that facilitates the curation of definitions of various modeling and simulation terms</w:t>
      </w:r>
      <w:r w:rsidR="00872673">
        <w:rPr>
          <w:rFonts w:ascii="Times New Roman" w:hAnsi="Times New Roman" w:cs="Times New Roman"/>
        </w:rPr>
        <w:t xml:space="preserve">.  </w:t>
      </w:r>
      <w:r w:rsidR="00E454C1">
        <w:rPr>
          <w:rFonts w:ascii="Times New Roman" w:hAnsi="Times New Roman" w:cs="Times New Roman"/>
        </w:rPr>
        <w:t>Since</w:t>
      </w:r>
      <w:r w:rsidR="00872673">
        <w:rPr>
          <w:rFonts w:ascii="Times New Roman" w:hAnsi="Times New Roman" w:cs="Times New Roman"/>
        </w:rPr>
        <w:t xml:space="preserve"> the </w:t>
      </w:r>
      <w:r w:rsidR="00E454C1">
        <w:rPr>
          <w:rFonts w:ascii="Times New Roman" w:hAnsi="Times New Roman" w:cs="Times New Roman"/>
        </w:rPr>
        <w:t xml:space="preserve">founding </w:t>
      </w:r>
      <w:r w:rsidR="00872673">
        <w:rPr>
          <w:rFonts w:ascii="Times New Roman" w:hAnsi="Times New Roman" w:cs="Times New Roman"/>
        </w:rPr>
        <w:t>of the Committee, its members have scour</w:t>
      </w:r>
      <w:r w:rsidR="003C3E0D">
        <w:rPr>
          <w:rFonts w:ascii="Times New Roman" w:hAnsi="Times New Roman" w:cs="Times New Roman"/>
        </w:rPr>
        <w:t>ed</w:t>
      </w:r>
      <w:r w:rsidR="00872673">
        <w:rPr>
          <w:rFonts w:ascii="Times New Roman" w:hAnsi="Times New Roman" w:cs="Times New Roman"/>
        </w:rPr>
        <w:t xml:space="preserve"> the literature for relevant terminology of computational modeling, simulation and healthcare.  To ensure consistent and appropriate contributions to the glossary, the Committee established rules</w:t>
      </w:r>
      <w:r w:rsidR="00E454C1">
        <w:rPr>
          <w:rFonts w:ascii="Times New Roman" w:hAnsi="Times New Roman" w:cs="Times New Roman"/>
        </w:rPr>
        <w:t xml:space="preserve"> for</w:t>
      </w:r>
      <w:r w:rsidR="00872673">
        <w:rPr>
          <w:rFonts w:ascii="Times New Roman" w:hAnsi="Times New Roman" w:cs="Times New Roman"/>
        </w:rPr>
        <w:t xml:space="preserve"> </w:t>
      </w:r>
      <w:r w:rsidR="00E454C1">
        <w:rPr>
          <w:rFonts w:ascii="Times New Roman" w:hAnsi="Times New Roman" w:cs="Times New Roman"/>
        </w:rPr>
        <w:t xml:space="preserve">curating </w:t>
      </w:r>
      <w:r w:rsidR="00872673">
        <w:rPr>
          <w:rFonts w:ascii="Times New Roman" w:hAnsi="Times New Roman" w:cs="Times New Roman"/>
        </w:rPr>
        <w:t xml:space="preserve">definitions, specifically calling out the following: </w:t>
      </w:r>
      <w:r w:rsidR="00872673" w:rsidRPr="00872673">
        <w:rPr>
          <w:rFonts w:ascii="Times New Roman" w:hAnsi="Times New Roman" w:cs="Times New Roman"/>
          <w:i/>
        </w:rPr>
        <w:t>dictionary definition</w:t>
      </w:r>
      <w:r w:rsidR="00872673">
        <w:rPr>
          <w:rFonts w:ascii="Times New Roman" w:hAnsi="Times New Roman" w:cs="Times New Roman"/>
        </w:rPr>
        <w:t xml:space="preserve">, which uses </w:t>
      </w:r>
      <w:r w:rsidR="00872673" w:rsidRPr="00872673">
        <w:rPr>
          <w:rFonts w:ascii="Times New Roman" w:hAnsi="Times New Roman" w:cs="Times New Roman"/>
        </w:rPr>
        <w:t>real diction</w:t>
      </w:r>
      <w:r w:rsidR="00872673">
        <w:rPr>
          <w:rFonts w:ascii="Times New Roman" w:hAnsi="Times New Roman" w:cs="Times New Roman"/>
        </w:rPr>
        <w:t xml:space="preserve">ary definitions with references; </w:t>
      </w:r>
      <w:r w:rsidR="00872673" w:rsidRPr="00872673">
        <w:rPr>
          <w:rFonts w:ascii="Times New Roman" w:hAnsi="Times New Roman" w:cs="Times New Roman"/>
          <w:i/>
        </w:rPr>
        <w:t xml:space="preserve">committee </w:t>
      </w:r>
      <w:r w:rsidR="00872673">
        <w:rPr>
          <w:rFonts w:ascii="Times New Roman" w:hAnsi="Times New Roman" w:cs="Times New Roman"/>
          <w:i/>
        </w:rPr>
        <w:t>definition</w:t>
      </w:r>
      <w:r w:rsidR="00872673">
        <w:rPr>
          <w:rFonts w:ascii="Times New Roman" w:hAnsi="Times New Roman" w:cs="Times New Roman"/>
        </w:rPr>
        <w:t xml:space="preserve">, which </w:t>
      </w:r>
      <w:r w:rsidR="00872673" w:rsidRPr="00872673">
        <w:rPr>
          <w:rFonts w:ascii="Times New Roman" w:hAnsi="Times New Roman" w:cs="Times New Roman"/>
        </w:rPr>
        <w:t>include</w:t>
      </w:r>
      <w:r w:rsidR="00872673">
        <w:rPr>
          <w:rFonts w:ascii="Times New Roman" w:hAnsi="Times New Roman" w:cs="Times New Roman"/>
        </w:rPr>
        <w:t>s</w:t>
      </w:r>
      <w:r w:rsidR="00872673" w:rsidRPr="00872673">
        <w:rPr>
          <w:rFonts w:ascii="Times New Roman" w:hAnsi="Times New Roman" w:cs="Times New Roman"/>
        </w:rPr>
        <w:t xml:space="preserve"> definitions of a term proposed a</w:t>
      </w:r>
      <w:r w:rsidR="00872673">
        <w:rPr>
          <w:rFonts w:ascii="Times New Roman" w:hAnsi="Times New Roman" w:cs="Times New Roman"/>
        </w:rPr>
        <w:t xml:space="preserve">nd vetted by the Committee; and </w:t>
      </w:r>
      <w:r w:rsidR="00872673" w:rsidRPr="00872673">
        <w:rPr>
          <w:rFonts w:ascii="Times New Roman" w:hAnsi="Times New Roman" w:cs="Times New Roman"/>
          <w:i/>
        </w:rPr>
        <w:t>domain</w:t>
      </w:r>
      <w:r w:rsidR="00B05AB7">
        <w:rPr>
          <w:rFonts w:ascii="Times New Roman" w:hAnsi="Times New Roman" w:cs="Times New Roman"/>
          <w:i/>
        </w:rPr>
        <w:t>-</w:t>
      </w:r>
      <w:r w:rsidR="00872673">
        <w:rPr>
          <w:rFonts w:ascii="Times New Roman" w:hAnsi="Times New Roman" w:cs="Times New Roman"/>
          <w:i/>
        </w:rPr>
        <w:t>s</w:t>
      </w:r>
      <w:r w:rsidR="00872673" w:rsidRPr="00872673">
        <w:rPr>
          <w:rFonts w:ascii="Times New Roman" w:hAnsi="Times New Roman" w:cs="Times New Roman"/>
          <w:i/>
        </w:rPr>
        <w:t xml:space="preserve">pecific </w:t>
      </w:r>
      <w:r w:rsidR="00872673">
        <w:rPr>
          <w:rFonts w:ascii="Times New Roman" w:hAnsi="Times New Roman" w:cs="Times New Roman"/>
          <w:i/>
        </w:rPr>
        <w:t>u</w:t>
      </w:r>
      <w:r w:rsidR="00872673" w:rsidRPr="00872673">
        <w:rPr>
          <w:rFonts w:ascii="Times New Roman" w:hAnsi="Times New Roman" w:cs="Times New Roman"/>
          <w:i/>
        </w:rPr>
        <w:t>sage</w:t>
      </w:r>
      <w:r w:rsidR="00872673">
        <w:rPr>
          <w:rFonts w:ascii="Times New Roman" w:hAnsi="Times New Roman" w:cs="Times New Roman"/>
        </w:rPr>
        <w:t xml:space="preserve">, which refers to terminology for a </w:t>
      </w:r>
      <w:r w:rsidR="00872673" w:rsidRPr="00872673">
        <w:rPr>
          <w:rFonts w:ascii="Times New Roman" w:hAnsi="Times New Roman" w:cs="Times New Roman"/>
        </w:rPr>
        <w:t xml:space="preserve">specific domain </w:t>
      </w:r>
      <w:r w:rsidR="00872673">
        <w:rPr>
          <w:rFonts w:ascii="Times New Roman" w:hAnsi="Times New Roman" w:cs="Times New Roman"/>
        </w:rPr>
        <w:t xml:space="preserve">or discipline with references.  Additionally, each term has a section for </w:t>
      </w:r>
      <w:r w:rsidR="00872673" w:rsidRPr="00872673">
        <w:rPr>
          <w:rFonts w:ascii="Times New Roman" w:hAnsi="Times New Roman" w:cs="Times New Roman"/>
          <w:i/>
        </w:rPr>
        <w:t xml:space="preserve">notes and </w:t>
      </w:r>
      <w:r w:rsidR="00872673">
        <w:rPr>
          <w:rFonts w:ascii="Times New Roman" w:hAnsi="Times New Roman" w:cs="Times New Roman"/>
          <w:i/>
        </w:rPr>
        <w:t>d</w:t>
      </w:r>
      <w:r w:rsidR="00872673" w:rsidRPr="00872673">
        <w:rPr>
          <w:rFonts w:ascii="Times New Roman" w:hAnsi="Times New Roman" w:cs="Times New Roman"/>
          <w:i/>
        </w:rPr>
        <w:t>iscussions</w:t>
      </w:r>
      <w:r w:rsidR="00872673">
        <w:rPr>
          <w:rFonts w:ascii="Times New Roman" w:hAnsi="Times New Roman" w:cs="Times New Roman"/>
        </w:rPr>
        <w:t xml:space="preserve">, which contains </w:t>
      </w:r>
      <w:r w:rsidR="00872673" w:rsidRPr="00872673">
        <w:rPr>
          <w:rFonts w:ascii="Times New Roman" w:hAnsi="Times New Roman" w:cs="Times New Roman"/>
        </w:rPr>
        <w:t>issues</w:t>
      </w:r>
      <w:r w:rsidR="00872673">
        <w:rPr>
          <w:rFonts w:ascii="Times New Roman" w:hAnsi="Times New Roman" w:cs="Times New Roman"/>
        </w:rPr>
        <w:t xml:space="preserve"> and/or</w:t>
      </w:r>
      <w:r w:rsidR="00872673" w:rsidRPr="00872673">
        <w:rPr>
          <w:rFonts w:ascii="Times New Roman" w:hAnsi="Times New Roman" w:cs="Times New Roman"/>
        </w:rPr>
        <w:t xml:space="preserve"> comments related to </w:t>
      </w:r>
      <w:r w:rsidR="00872673">
        <w:rPr>
          <w:rFonts w:ascii="Times New Roman" w:hAnsi="Times New Roman" w:cs="Times New Roman"/>
        </w:rPr>
        <w:t xml:space="preserve">the </w:t>
      </w:r>
      <w:r w:rsidR="00872673" w:rsidRPr="00872673">
        <w:rPr>
          <w:rFonts w:ascii="Times New Roman" w:hAnsi="Times New Roman" w:cs="Times New Roman"/>
        </w:rPr>
        <w:t>definitions provided</w:t>
      </w:r>
      <w:r w:rsidR="00872673">
        <w:rPr>
          <w:rFonts w:ascii="Times New Roman" w:hAnsi="Times New Roman" w:cs="Times New Roman"/>
        </w:rPr>
        <w:t xml:space="preserve">.  </w:t>
      </w:r>
    </w:p>
    <w:p w:rsidR="00F35ED9" w:rsidRDefault="00F35ED9" w:rsidP="00E009C0">
      <w:pPr>
        <w:pStyle w:val="NoSpacing"/>
        <w:jc w:val="both"/>
        <w:rPr>
          <w:rFonts w:ascii="Times New Roman" w:hAnsi="Times New Roman" w:cs="Times New Roman"/>
        </w:rPr>
      </w:pPr>
    </w:p>
    <w:p w:rsidR="00872673" w:rsidRPr="00872673" w:rsidRDefault="00872673" w:rsidP="00E009C0">
      <w:pPr>
        <w:pStyle w:val="NoSpacing"/>
        <w:jc w:val="both"/>
        <w:rPr>
          <w:rFonts w:ascii="Times New Roman" w:hAnsi="Times New Roman" w:cs="Times New Roman"/>
          <w:i/>
        </w:rPr>
      </w:pPr>
      <w:r w:rsidRPr="00872673">
        <w:rPr>
          <w:rFonts w:ascii="Times New Roman" w:hAnsi="Times New Roman" w:cs="Times New Roman"/>
          <w:i/>
        </w:rPr>
        <w:t>Proposing Guidelines for Credible Practice</w:t>
      </w:r>
    </w:p>
    <w:p w:rsidR="000B65A6" w:rsidRDefault="00C30A0A" w:rsidP="00E009C0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Committee took two approaches to developing guidelines for the credible practice of modeling and simulation in healthcare</w:t>
      </w:r>
      <w:r w:rsidR="000510E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0510E1">
        <w:rPr>
          <w:rFonts w:ascii="Times New Roman" w:hAnsi="Times New Roman" w:cs="Times New Roman"/>
        </w:rPr>
        <w:t xml:space="preserve">The </w:t>
      </w:r>
      <w:r w:rsidR="0010086E">
        <w:rPr>
          <w:rFonts w:ascii="Times New Roman" w:hAnsi="Times New Roman" w:cs="Times New Roman"/>
        </w:rPr>
        <w:t xml:space="preserve">first was to survey the expertise of the Committee. </w:t>
      </w:r>
      <w:r w:rsidR="00A57C2E">
        <w:rPr>
          <w:rFonts w:ascii="Times New Roman" w:hAnsi="Times New Roman" w:cs="Times New Roman"/>
        </w:rPr>
        <w:t>During this first step, we gained</w:t>
      </w:r>
      <w:r w:rsidR="001F1303" w:rsidRPr="00AA0981">
        <w:rPr>
          <w:rFonts w:ascii="Times New Roman" w:hAnsi="Times New Roman" w:cs="Times New Roman"/>
        </w:rPr>
        <w:t xml:space="preserve"> greater appreciation for how differences in disciplin</w:t>
      </w:r>
      <w:r w:rsidR="001F1303">
        <w:rPr>
          <w:rFonts w:ascii="Times New Roman" w:hAnsi="Times New Roman" w:cs="Times New Roman"/>
        </w:rPr>
        <w:t>e</w:t>
      </w:r>
      <w:r w:rsidR="001F1303" w:rsidRPr="00AA0981">
        <w:rPr>
          <w:rFonts w:ascii="Times New Roman" w:hAnsi="Times New Roman" w:cs="Times New Roman"/>
        </w:rPr>
        <w:t>, application purpose</w:t>
      </w:r>
      <w:r w:rsidR="001F1303">
        <w:rPr>
          <w:rFonts w:ascii="Times New Roman" w:hAnsi="Times New Roman" w:cs="Times New Roman"/>
        </w:rPr>
        <w:t>,</w:t>
      </w:r>
      <w:r w:rsidR="001F1303" w:rsidRPr="00AA0981">
        <w:rPr>
          <w:rFonts w:ascii="Times New Roman" w:hAnsi="Times New Roman" w:cs="Times New Roman"/>
        </w:rPr>
        <w:t xml:space="preserve"> and background can noticeably influence perspectives on the </w:t>
      </w:r>
      <w:r w:rsidR="001F1303">
        <w:rPr>
          <w:rFonts w:ascii="Times New Roman" w:hAnsi="Times New Roman" w:cs="Times New Roman"/>
        </w:rPr>
        <w:t xml:space="preserve">priority of the </w:t>
      </w:r>
      <w:r w:rsidR="001F1303" w:rsidRPr="00AA0981">
        <w:rPr>
          <w:rFonts w:ascii="Times New Roman" w:hAnsi="Times New Roman" w:cs="Times New Roman"/>
        </w:rPr>
        <w:t>rules</w:t>
      </w:r>
      <w:r w:rsidR="001F1303">
        <w:rPr>
          <w:rFonts w:ascii="Times New Roman" w:hAnsi="Times New Roman" w:cs="Times New Roman"/>
        </w:rPr>
        <w:t xml:space="preserve">. </w:t>
      </w:r>
      <w:r w:rsidR="001B3040">
        <w:rPr>
          <w:rFonts w:ascii="Times New Roman" w:hAnsi="Times New Roman" w:cs="Times New Roman"/>
        </w:rPr>
        <w:t xml:space="preserve"> </w:t>
      </w:r>
      <w:r w:rsidR="00A57C2E">
        <w:rPr>
          <w:rFonts w:ascii="Times New Roman" w:hAnsi="Times New Roman" w:cs="Times New Roman"/>
        </w:rPr>
        <w:t xml:space="preserve">This is in turn motivated us </w:t>
      </w:r>
      <w:r w:rsidR="0010086E">
        <w:rPr>
          <w:rFonts w:ascii="Times New Roman" w:hAnsi="Times New Roman" w:cs="Times New Roman"/>
        </w:rPr>
        <w:t>to gain</w:t>
      </w:r>
      <w:r w:rsidR="001F1303">
        <w:rPr>
          <w:rFonts w:ascii="Times New Roman" w:hAnsi="Times New Roman" w:cs="Times New Roman"/>
        </w:rPr>
        <w:t xml:space="preserve"> a</w:t>
      </w:r>
      <w:r w:rsidR="0010086E">
        <w:rPr>
          <w:rFonts w:ascii="Times New Roman" w:hAnsi="Times New Roman" w:cs="Times New Roman"/>
        </w:rPr>
        <w:t xml:space="preserve"> </w:t>
      </w:r>
      <w:r w:rsidR="001B3040">
        <w:rPr>
          <w:rFonts w:ascii="Times New Roman" w:hAnsi="Times New Roman" w:cs="Times New Roman"/>
        </w:rPr>
        <w:t xml:space="preserve">more </w:t>
      </w:r>
      <w:r w:rsidR="0010086E">
        <w:rPr>
          <w:rFonts w:ascii="Times New Roman" w:hAnsi="Times New Roman" w:cs="Times New Roman"/>
        </w:rPr>
        <w:t xml:space="preserve">global, well-balanced input to complement the deep expertise of the </w:t>
      </w:r>
      <w:r w:rsidR="001F1303">
        <w:rPr>
          <w:rFonts w:ascii="Times New Roman" w:hAnsi="Times New Roman" w:cs="Times New Roman"/>
        </w:rPr>
        <w:t>Committee</w:t>
      </w:r>
      <w:r w:rsidR="001B3040">
        <w:rPr>
          <w:rFonts w:ascii="Times New Roman" w:hAnsi="Times New Roman" w:cs="Times New Roman"/>
        </w:rPr>
        <w:t>; thus we launched a second survey</w:t>
      </w:r>
      <w:r w:rsidR="0010086E">
        <w:rPr>
          <w:rFonts w:ascii="Times New Roman" w:hAnsi="Times New Roman" w:cs="Times New Roman"/>
        </w:rPr>
        <w:t xml:space="preserve">.  </w:t>
      </w:r>
    </w:p>
    <w:p w:rsidR="000B65A6" w:rsidRDefault="000B65A6" w:rsidP="00E009C0">
      <w:pPr>
        <w:pStyle w:val="NoSpacing"/>
        <w:jc w:val="both"/>
        <w:rPr>
          <w:rFonts w:ascii="Times New Roman" w:hAnsi="Times New Roman" w:cs="Times New Roman"/>
        </w:rPr>
      </w:pPr>
    </w:p>
    <w:p w:rsidR="009C4282" w:rsidRDefault="0010086E" w:rsidP="00E009C0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Pr="0010086E">
        <w:rPr>
          <w:rFonts w:ascii="Times New Roman" w:hAnsi="Times New Roman" w:cs="Times New Roman"/>
        </w:rPr>
        <w:t xml:space="preserve">Committee </w:t>
      </w:r>
      <w:r w:rsidR="00101991">
        <w:rPr>
          <w:rFonts w:ascii="Times New Roman" w:hAnsi="Times New Roman" w:cs="Times New Roman"/>
        </w:rPr>
        <w:t>generated</w:t>
      </w:r>
      <w:r w:rsidR="00B877DF">
        <w:rPr>
          <w:rFonts w:ascii="Times New Roman" w:hAnsi="Times New Roman" w:cs="Times New Roman"/>
        </w:rPr>
        <w:t xml:space="preserve"> an initial list of </w:t>
      </w:r>
      <w:r w:rsidR="00A11681">
        <w:rPr>
          <w:rFonts w:ascii="Times New Roman" w:hAnsi="Times New Roman" w:cs="Times New Roman"/>
        </w:rPr>
        <w:t xml:space="preserve">26 </w:t>
      </w:r>
      <w:r w:rsidR="002139C5">
        <w:rPr>
          <w:rFonts w:ascii="Times New Roman" w:hAnsi="Times New Roman" w:cs="Times New Roman"/>
        </w:rPr>
        <w:t xml:space="preserve">proposed </w:t>
      </w:r>
      <w:r w:rsidR="00B877DF">
        <w:rPr>
          <w:rFonts w:ascii="Times New Roman" w:hAnsi="Times New Roman" w:cs="Times New Roman"/>
        </w:rPr>
        <w:t>rules</w:t>
      </w:r>
      <w:r w:rsidR="002139C5">
        <w:rPr>
          <w:rFonts w:ascii="Times New Roman" w:hAnsi="Times New Roman" w:cs="Times New Roman"/>
        </w:rPr>
        <w:t xml:space="preserve"> of credible practice of </w:t>
      </w:r>
      <w:r w:rsidR="00635917">
        <w:rPr>
          <w:rFonts w:ascii="Times New Roman" w:hAnsi="Times New Roman" w:cs="Times New Roman"/>
        </w:rPr>
        <w:t>modeling and simulation (M&amp;S)</w:t>
      </w:r>
      <w:r w:rsidR="002139C5">
        <w:rPr>
          <w:rFonts w:ascii="Times New Roman" w:hAnsi="Times New Roman" w:cs="Times New Roman"/>
        </w:rPr>
        <w:t xml:space="preserve"> in healthcare (Table 1)</w:t>
      </w:r>
      <w:r w:rsidR="00DF289B">
        <w:rPr>
          <w:rFonts w:ascii="Times New Roman" w:hAnsi="Times New Roman" w:cs="Times New Roman"/>
        </w:rPr>
        <w:t xml:space="preserve"> to be surveyed within the Committee.</w:t>
      </w:r>
      <w:r w:rsidR="00B877DF">
        <w:rPr>
          <w:rFonts w:ascii="Times New Roman" w:hAnsi="Times New Roman" w:cs="Times New Roman"/>
        </w:rPr>
        <w:t xml:space="preserve"> </w:t>
      </w:r>
      <w:r w:rsidR="001B3040">
        <w:rPr>
          <w:rFonts w:ascii="Times New Roman" w:hAnsi="Times New Roman" w:cs="Times New Roman"/>
        </w:rPr>
        <w:t xml:space="preserve"> </w:t>
      </w:r>
      <w:r w:rsidR="000B65A6">
        <w:rPr>
          <w:rFonts w:ascii="Times New Roman" w:hAnsi="Times New Roman" w:cs="Times New Roman"/>
        </w:rPr>
        <w:t>This internal survey was conducted as open forum discussions among three separate Committee ‘task teams’ that represented the interests of the key players of M&amp;S in healthcare</w:t>
      </w:r>
      <w:r w:rsidR="000510E1">
        <w:rPr>
          <w:rFonts w:ascii="Times New Roman" w:hAnsi="Times New Roman" w:cs="Times New Roman"/>
        </w:rPr>
        <w:t>:</w:t>
      </w:r>
      <w:r w:rsidR="000B65A6">
        <w:rPr>
          <w:rFonts w:ascii="Times New Roman" w:hAnsi="Times New Roman" w:cs="Times New Roman"/>
        </w:rPr>
        <w:t xml:space="preserve"> M&amp;S developers, M&amp;S users, and M&amp;S standards and g</w:t>
      </w:r>
      <w:r w:rsidR="000B65A6" w:rsidRPr="00BE4007">
        <w:rPr>
          <w:rFonts w:ascii="Times New Roman" w:hAnsi="Times New Roman" w:cs="Times New Roman"/>
        </w:rPr>
        <w:t xml:space="preserve">uidelines </w:t>
      </w:r>
      <w:r w:rsidR="000B65A6">
        <w:rPr>
          <w:rFonts w:ascii="Times New Roman" w:hAnsi="Times New Roman" w:cs="Times New Roman"/>
        </w:rPr>
        <w:t xml:space="preserve">developers. </w:t>
      </w:r>
      <w:r w:rsidR="001B3040">
        <w:rPr>
          <w:rFonts w:ascii="Times New Roman" w:hAnsi="Times New Roman" w:cs="Times New Roman"/>
        </w:rPr>
        <w:t xml:space="preserve"> </w:t>
      </w:r>
      <w:r w:rsidR="000B65A6" w:rsidRPr="002E6DC2">
        <w:rPr>
          <w:rFonts w:ascii="Times New Roman" w:hAnsi="Times New Roman" w:cs="Times New Roman"/>
        </w:rPr>
        <w:t xml:space="preserve">The </w:t>
      </w:r>
      <w:r w:rsidR="000B65A6">
        <w:rPr>
          <w:rFonts w:ascii="Times New Roman" w:hAnsi="Times New Roman" w:cs="Times New Roman"/>
        </w:rPr>
        <w:t xml:space="preserve">Committee </w:t>
      </w:r>
      <w:r w:rsidR="000B65A6" w:rsidRPr="002E6DC2">
        <w:rPr>
          <w:rFonts w:ascii="Times New Roman" w:hAnsi="Times New Roman" w:cs="Times New Roman"/>
        </w:rPr>
        <w:t xml:space="preserve">Co-Chairs </w:t>
      </w:r>
      <w:r w:rsidR="000B65A6">
        <w:rPr>
          <w:rFonts w:ascii="Times New Roman" w:hAnsi="Times New Roman" w:cs="Times New Roman"/>
        </w:rPr>
        <w:t xml:space="preserve">then </w:t>
      </w:r>
      <w:r w:rsidR="000B65A6" w:rsidRPr="002E6DC2">
        <w:rPr>
          <w:rFonts w:ascii="Times New Roman" w:hAnsi="Times New Roman" w:cs="Times New Roman"/>
        </w:rPr>
        <w:t xml:space="preserve">synthesized </w:t>
      </w:r>
      <w:r w:rsidR="000B65A6">
        <w:rPr>
          <w:rFonts w:ascii="Times New Roman" w:hAnsi="Times New Roman" w:cs="Times New Roman"/>
        </w:rPr>
        <w:t>the results to formulate the</w:t>
      </w:r>
      <w:r w:rsidR="000B65A6" w:rsidRPr="002E6DC2">
        <w:rPr>
          <w:rFonts w:ascii="Times New Roman" w:hAnsi="Times New Roman" w:cs="Times New Roman"/>
        </w:rPr>
        <w:t xml:space="preserve"> </w:t>
      </w:r>
      <w:r w:rsidR="000B65A6">
        <w:rPr>
          <w:rFonts w:ascii="Times New Roman" w:hAnsi="Times New Roman" w:cs="Times New Roman"/>
        </w:rPr>
        <w:t>Committee’</w:t>
      </w:r>
      <w:r w:rsidR="000B65A6" w:rsidRPr="002E6DC2">
        <w:rPr>
          <w:rFonts w:ascii="Times New Roman" w:hAnsi="Times New Roman" w:cs="Times New Roman"/>
        </w:rPr>
        <w:t>s perspective</w:t>
      </w:r>
      <w:r w:rsidR="000B65A6">
        <w:rPr>
          <w:rFonts w:ascii="Times New Roman" w:hAnsi="Times New Roman" w:cs="Times New Roman"/>
        </w:rPr>
        <w:t xml:space="preserve"> on the Simple Rules of Credible Practice of M&amp;S in Healthcare [</w:t>
      </w:r>
      <w:hyperlink r:id="rId19" w:history="1">
        <w:r w:rsidR="00EF5F18" w:rsidRPr="00EF5F18">
          <w:rPr>
            <w:rStyle w:val="Hyperlink"/>
            <w:rFonts w:ascii="Times New Roman" w:hAnsi="Times New Roman" w:cs="Times New Roman"/>
          </w:rPr>
          <w:t>11</w:t>
        </w:r>
      </w:hyperlink>
      <w:r w:rsidR="000B65A6">
        <w:rPr>
          <w:rFonts w:ascii="Times New Roman" w:hAnsi="Times New Roman" w:cs="Times New Roman"/>
        </w:rPr>
        <w:t>].</w:t>
      </w:r>
    </w:p>
    <w:p w:rsidR="002139C5" w:rsidRDefault="002139C5" w:rsidP="00E009C0">
      <w:pPr>
        <w:pStyle w:val="NoSpacing"/>
        <w:jc w:val="both"/>
        <w:rPr>
          <w:rFonts w:ascii="Times New Roman" w:hAnsi="Times New Roman" w:cs="Times New Roman"/>
        </w:rPr>
      </w:pPr>
    </w:p>
    <w:tbl>
      <w:tblPr>
        <w:tblW w:w="89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9"/>
        <w:gridCol w:w="2970"/>
        <w:gridCol w:w="2970"/>
      </w:tblGrid>
      <w:tr w:rsidR="002139C5" w:rsidRPr="009C4282" w:rsidTr="00C95105">
        <w:trPr>
          <w:trHeight w:val="21"/>
        </w:trPr>
        <w:tc>
          <w:tcPr>
            <w:tcW w:w="2999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Use version control</w:t>
            </w:r>
          </w:p>
        </w:tc>
        <w:tc>
          <w:tcPr>
            <w:tcW w:w="2970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Use credible solvers</w:t>
            </w:r>
          </w:p>
        </w:tc>
        <w:tc>
          <w:tcPr>
            <w:tcW w:w="2970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Explicitly list your limitations</w:t>
            </w:r>
          </w:p>
        </w:tc>
      </w:tr>
      <w:tr w:rsidR="002139C5" w:rsidRPr="009C4282" w:rsidTr="00C95105">
        <w:trPr>
          <w:trHeight w:val="21"/>
        </w:trPr>
        <w:tc>
          <w:tcPr>
            <w:tcW w:w="2999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Report appropriately</w:t>
            </w:r>
          </w:p>
        </w:tc>
        <w:tc>
          <w:tcPr>
            <w:tcW w:w="297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Document your code</w:t>
            </w:r>
          </w:p>
        </w:tc>
        <w:tc>
          <w:tcPr>
            <w:tcW w:w="297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Provide examples of use</w:t>
            </w:r>
          </w:p>
        </w:tc>
      </w:tr>
      <w:tr w:rsidR="002139C5" w:rsidRPr="009C4282" w:rsidTr="00C95105">
        <w:trPr>
          <w:trHeight w:val="21"/>
        </w:trPr>
        <w:tc>
          <w:tcPr>
            <w:tcW w:w="2999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Practice what you preach</w:t>
            </w:r>
          </w:p>
        </w:tc>
        <w:tc>
          <w:tcPr>
            <w:tcW w:w="2970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Develop with the end user in mind</w:t>
            </w:r>
          </w:p>
        </w:tc>
        <w:tc>
          <w:tcPr>
            <w:tcW w:w="2970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Attempt validation within context</w:t>
            </w:r>
          </w:p>
        </w:tc>
      </w:tr>
      <w:tr w:rsidR="002139C5" w:rsidRPr="009C4282" w:rsidTr="00C95105">
        <w:trPr>
          <w:trHeight w:val="21"/>
        </w:trPr>
        <w:tc>
          <w:tcPr>
            <w:tcW w:w="2999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Follow discipline-specific guidelines</w:t>
            </w:r>
          </w:p>
        </w:tc>
        <w:tc>
          <w:tcPr>
            <w:tcW w:w="297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Attempt verification within context</w:t>
            </w:r>
          </w:p>
        </w:tc>
        <w:tc>
          <w:tcPr>
            <w:tcW w:w="297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Attempt uncertainty (error) estimation</w:t>
            </w:r>
          </w:p>
        </w:tc>
      </w:tr>
      <w:tr w:rsidR="002139C5" w:rsidRPr="009C4282" w:rsidTr="00C95105">
        <w:trPr>
          <w:trHeight w:val="21"/>
        </w:trPr>
        <w:tc>
          <w:tcPr>
            <w:tcW w:w="2999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Make sure your results are reproducible</w:t>
            </w:r>
          </w:p>
        </w:tc>
        <w:tc>
          <w:tcPr>
            <w:tcW w:w="2970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Define your evaluation metrics in advance</w:t>
            </w:r>
          </w:p>
        </w:tc>
        <w:tc>
          <w:tcPr>
            <w:tcW w:w="2970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Conform to discipline-specific standards</w:t>
            </w:r>
          </w:p>
        </w:tc>
      </w:tr>
      <w:tr w:rsidR="002139C5" w:rsidRPr="009C4282" w:rsidTr="00C95105">
        <w:trPr>
          <w:trHeight w:val="123"/>
        </w:trPr>
        <w:tc>
          <w:tcPr>
            <w:tcW w:w="2999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Be a discipline-independent/</w:t>
            </w:r>
          </w:p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specific example</w:t>
            </w:r>
          </w:p>
        </w:tc>
        <w:tc>
          <w:tcPr>
            <w:tcW w:w="297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Learn from discipline-independent examples</w:t>
            </w:r>
          </w:p>
        </w:tc>
        <w:tc>
          <w:tcPr>
            <w:tcW w:w="297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Use appropriate data </w:t>
            </w:r>
          </w:p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(input, validation, verification)</w:t>
            </w:r>
          </w:p>
        </w:tc>
      </w:tr>
      <w:tr w:rsidR="002139C5" w:rsidRPr="009C4282" w:rsidTr="00C95105">
        <w:trPr>
          <w:trHeight w:val="346"/>
        </w:trPr>
        <w:tc>
          <w:tcPr>
            <w:tcW w:w="2999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Define the context the model is intended to be used for</w:t>
            </w:r>
          </w:p>
        </w:tc>
        <w:tc>
          <w:tcPr>
            <w:tcW w:w="2970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Perform appropriate level of sensitivity analysis within context of use</w:t>
            </w:r>
          </w:p>
        </w:tc>
        <w:tc>
          <w:tcPr>
            <w:tcW w:w="2970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Use consistent terminology or define your terminology</w:t>
            </w:r>
          </w:p>
        </w:tc>
      </w:tr>
      <w:tr w:rsidR="002139C5" w:rsidRPr="009C4282" w:rsidTr="00C95105">
        <w:trPr>
          <w:trHeight w:val="18"/>
        </w:trPr>
        <w:tc>
          <w:tcPr>
            <w:tcW w:w="2999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Get it reviewed by independent users/ developers/members</w:t>
            </w:r>
          </w:p>
        </w:tc>
        <w:tc>
          <w:tcPr>
            <w:tcW w:w="297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Provide user instructions whenever possible and applicable</w:t>
            </w:r>
          </w:p>
        </w:tc>
        <w:tc>
          <w:tcPr>
            <w:tcW w:w="2970" w:type="dxa"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Use traceable data that can be traced back to the origin</w:t>
            </w:r>
          </w:p>
        </w:tc>
      </w:tr>
      <w:tr w:rsidR="002139C5" w:rsidRPr="009C4282" w:rsidTr="00C95105">
        <w:trPr>
          <w:trHeight w:val="18"/>
        </w:trPr>
        <w:tc>
          <w:tcPr>
            <w:tcW w:w="2999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Disseminate whenever possible </w:t>
            </w:r>
          </w:p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(source code, test suite, data, etc)</w:t>
            </w:r>
          </w:p>
        </w:tc>
        <w:tc>
          <w:tcPr>
            <w:tcW w:w="2970" w:type="dxa"/>
            <w:shd w:val="clear" w:color="auto" w:fill="E7E7E7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9C5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</w:rPr>
              <w:t>Use competition of multiple implementations to check and balance each other</w:t>
            </w:r>
          </w:p>
        </w:tc>
        <w:tc>
          <w:tcPr>
            <w:tcW w:w="2970" w:type="dxa"/>
            <w:tcBorders>
              <w:bottom w:val="nil"/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2139C5" w:rsidRPr="002139C5" w:rsidRDefault="002139C5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39367E" w:rsidRDefault="002139C5" w:rsidP="00EF5F18">
      <w:pPr>
        <w:pStyle w:val="NoSpacing"/>
        <w:rPr>
          <w:rFonts w:ascii="Times New Roman" w:hAnsi="Times New Roman" w:cs="Times New Roman"/>
        </w:rPr>
      </w:pPr>
      <w:r w:rsidRPr="00747EE7">
        <w:rPr>
          <w:rFonts w:ascii="Times New Roman" w:hAnsi="Times New Roman" w:cs="Times New Roman"/>
          <w:b/>
          <w:sz w:val="20"/>
        </w:rPr>
        <w:t xml:space="preserve">Table 1: </w:t>
      </w:r>
      <w:r>
        <w:rPr>
          <w:rFonts w:ascii="Times New Roman" w:hAnsi="Times New Roman" w:cs="Times New Roman"/>
          <w:sz w:val="20"/>
        </w:rPr>
        <w:t xml:space="preserve">The initial </w:t>
      </w:r>
      <w:r w:rsidR="00A11681">
        <w:rPr>
          <w:rFonts w:ascii="Times New Roman" w:hAnsi="Times New Roman" w:cs="Times New Roman"/>
          <w:sz w:val="20"/>
        </w:rPr>
        <w:t>26</w:t>
      </w:r>
      <w:r>
        <w:rPr>
          <w:rFonts w:ascii="Times New Roman" w:hAnsi="Times New Roman" w:cs="Times New Roman"/>
          <w:sz w:val="20"/>
        </w:rPr>
        <w:t xml:space="preserve"> proposed rules of credible practice surveyed within the </w:t>
      </w:r>
      <w:r w:rsidR="00EF5F18">
        <w:rPr>
          <w:rFonts w:ascii="Times New Roman" w:hAnsi="Times New Roman" w:cs="Times New Roman"/>
          <w:sz w:val="20"/>
        </w:rPr>
        <w:t>Committee</w:t>
      </w:r>
      <w:r>
        <w:rPr>
          <w:rFonts w:ascii="Times New Roman" w:hAnsi="Times New Roman" w:cs="Times New Roman"/>
          <w:sz w:val="20"/>
        </w:rPr>
        <w:t>.</w:t>
      </w:r>
    </w:p>
    <w:p w:rsidR="00797C21" w:rsidRDefault="00797C21" w:rsidP="00AA0981">
      <w:pPr>
        <w:pStyle w:val="NoSpacing"/>
        <w:jc w:val="both"/>
        <w:rPr>
          <w:rFonts w:ascii="Times New Roman" w:hAnsi="Times New Roman" w:cs="Times New Roman"/>
        </w:rPr>
      </w:pPr>
    </w:p>
    <w:p w:rsidR="00403B71" w:rsidRDefault="00B23641" w:rsidP="00AA0981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101991">
        <w:rPr>
          <w:rFonts w:ascii="Times New Roman" w:hAnsi="Times New Roman" w:cs="Times New Roman"/>
        </w:rPr>
        <w:t xml:space="preserve">e updated the initial list to </w:t>
      </w:r>
      <w:r w:rsidR="00A11681">
        <w:rPr>
          <w:rFonts w:ascii="Times New Roman" w:hAnsi="Times New Roman" w:cs="Times New Roman"/>
        </w:rPr>
        <w:t>32 rules</w:t>
      </w:r>
      <w:r w:rsidR="00F046A4">
        <w:rPr>
          <w:rFonts w:ascii="Times New Roman" w:hAnsi="Times New Roman" w:cs="Times New Roman"/>
        </w:rPr>
        <w:t xml:space="preserve"> [</w:t>
      </w:r>
      <w:hyperlink r:id="rId20" w:history="1">
        <w:r w:rsidR="00F046A4" w:rsidRPr="00622862">
          <w:rPr>
            <w:rStyle w:val="Hyperlink"/>
            <w:rFonts w:ascii="Times New Roman" w:hAnsi="Times New Roman" w:cs="Times New Roman"/>
          </w:rPr>
          <w:t>12</w:t>
        </w:r>
      </w:hyperlink>
      <w:r w:rsidR="00F046A4">
        <w:rPr>
          <w:rFonts w:ascii="Times New Roman" w:hAnsi="Times New Roman" w:cs="Times New Roman"/>
        </w:rPr>
        <w:t>]</w:t>
      </w:r>
      <w:r w:rsidR="00101991">
        <w:rPr>
          <w:rFonts w:ascii="Times New Roman" w:hAnsi="Times New Roman" w:cs="Times New Roman"/>
        </w:rPr>
        <w:t xml:space="preserve"> and launched a global survey, with Institutional Review Board </w:t>
      </w:r>
      <w:r w:rsidR="00AA0981">
        <w:rPr>
          <w:rFonts w:ascii="Times New Roman" w:hAnsi="Times New Roman" w:cs="Times New Roman"/>
        </w:rPr>
        <w:t>exemption from Cleveland Clinic and Stanford University</w:t>
      </w:r>
      <w:r w:rsidR="00101991">
        <w:rPr>
          <w:rFonts w:ascii="Times New Roman" w:hAnsi="Times New Roman" w:cs="Times New Roman"/>
        </w:rPr>
        <w:t xml:space="preserve">.  </w:t>
      </w:r>
      <w:r w:rsidR="00101991" w:rsidRPr="00101991">
        <w:rPr>
          <w:rFonts w:ascii="Times New Roman" w:hAnsi="Times New Roman" w:cs="Times New Roman"/>
        </w:rPr>
        <w:t xml:space="preserve">Survey participants were instructed to rank </w:t>
      </w:r>
      <w:r w:rsidR="00101991">
        <w:rPr>
          <w:rFonts w:ascii="Times New Roman" w:hAnsi="Times New Roman" w:cs="Times New Roman"/>
        </w:rPr>
        <w:t xml:space="preserve">the rules </w:t>
      </w:r>
      <w:r w:rsidR="00101991" w:rsidRPr="00101991">
        <w:rPr>
          <w:rFonts w:ascii="Times New Roman" w:hAnsi="Times New Roman" w:cs="Times New Roman"/>
        </w:rPr>
        <w:t xml:space="preserve">on a scale </w:t>
      </w:r>
      <w:r w:rsidR="00A11681">
        <w:rPr>
          <w:rFonts w:ascii="Times New Roman" w:hAnsi="Times New Roman" w:cs="Times New Roman"/>
        </w:rPr>
        <w:t>from</w:t>
      </w:r>
      <w:r w:rsidR="00101991" w:rsidRPr="00101991">
        <w:rPr>
          <w:rFonts w:ascii="Times New Roman" w:hAnsi="Times New Roman" w:cs="Times New Roman"/>
        </w:rPr>
        <w:t xml:space="preserve"> zero (</w:t>
      </w:r>
      <w:r w:rsidR="00101991">
        <w:rPr>
          <w:rFonts w:ascii="Times New Roman" w:hAnsi="Times New Roman" w:cs="Times New Roman"/>
        </w:rPr>
        <w:t>n</w:t>
      </w:r>
      <w:r w:rsidR="00101991" w:rsidRPr="00101991">
        <w:rPr>
          <w:rFonts w:ascii="Times New Roman" w:hAnsi="Times New Roman" w:cs="Times New Roman"/>
        </w:rPr>
        <w:t xml:space="preserve">ot </w:t>
      </w:r>
      <w:r w:rsidR="00101991">
        <w:rPr>
          <w:rFonts w:ascii="Times New Roman" w:hAnsi="Times New Roman" w:cs="Times New Roman"/>
        </w:rPr>
        <w:t>important) to five (e</w:t>
      </w:r>
      <w:r w:rsidR="00101991" w:rsidRPr="00101991">
        <w:rPr>
          <w:rFonts w:ascii="Times New Roman" w:hAnsi="Times New Roman" w:cs="Times New Roman"/>
        </w:rPr>
        <w:t xml:space="preserve">xtremely </w:t>
      </w:r>
      <w:r w:rsidR="00101991">
        <w:rPr>
          <w:rFonts w:ascii="Times New Roman" w:hAnsi="Times New Roman" w:cs="Times New Roman"/>
        </w:rPr>
        <w:t>i</w:t>
      </w:r>
      <w:r w:rsidR="00101991" w:rsidRPr="00101991">
        <w:rPr>
          <w:rFonts w:ascii="Times New Roman" w:hAnsi="Times New Roman" w:cs="Times New Roman"/>
        </w:rPr>
        <w:t xml:space="preserve">mportant). </w:t>
      </w:r>
      <w:r w:rsidR="00101991">
        <w:rPr>
          <w:rFonts w:ascii="Times New Roman" w:hAnsi="Times New Roman" w:cs="Times New Roman"/>
        </w:rPr>
        <w:t xml:space="preserve"> </w:t>
      </w:r>
      <w:r w:rsidR="00ED679B">
        <w:rPr>
          <w:rFonts w:ascii="Times New Roman" w:hAnsi="Times New Roman" w:cs="Times New Roman"/>
        </w:rPr>
        <w:t>The participants were also asked to include basic demographic information</w:t>
      </w:r>
      <w:r w:rsidR="00476118">
        <w:rPr>
          <w:rFonts w:ascii="Times New Roman" w:hAnsi="Times New Roman" w:cs="Times New Roman"/>
        </w:rPr>
        <w:t xml:space="preserve"> (e.g.</w:t>
      </w:r>
      <w:r w:rsidR="00ED679B">
        <w:rPr>
          <w:rFonts w:ascii="Times New Roman" w:hAnsi="Times New Roman" w:cs="Times New Roman"/>
        </w:rPr>
        <w:t>, discipline, years of expertise</w:t>
      </w:r>
      <w:r w:rsidR="00476118">
        <w:rPr>
          <w:rFonts w:ascii="Times New Roman" w:hAnsi="Times New Roman" w:cs="Times New Roman"/>
        </w:rPr>
        <w:t>)</w:t>
      </w:r>
      <w:r w:rsidR="00ED679B">
        <w:rPr>
          <w:rFonts w:ascii="Times New Roman" w:hAnsi="Times New Roman" w:cs="Times New Roman"/>
        </w:rPr>
        <w:t xml:space="preserve">.  </w:t>
      </w:r>
      <w:r w:rsidR="00101991" w:rsidRPr="00101991">
        <w:rPr>
          <w:rFonts w:ascii="Times New Roman" w:hAnsi="Times New Roman" w:cs="Times New Roman"/>
        </w:rPr>
        <w:t xml:space="preserve">To avoid ranking bias, each participant received the rules in random order. </w:t>
      </w:r>
      <w:r w:rsidR="00101991">
        <w:rPr>
          <w:rFonts w:ascii="Times New Roman" w:hAnsi="Times New Roman" w:cs="Times New Roman"/>
        </w:rPr>
        <w:t xml:space="preserve"> </w:t>
      </w:r>
      <w:r w:rsidR="00101991" w:rsidRPr="00101991">
        <w:rPr>
          <w:rFonts w:ascii="Times New Roman" w:hAnsi="Times New Roman" w:cs="Times New Roman"/>
        </w:rPr>
        <w:t xml:space="preserve">Additionally, </w:t>
      </w:r>
      <w:r w:rsidR="00A11681">
        <w:rPr>
          <w:rFonts w:ascii="Times New Roman" w:hAnsi="Times New Roman" w:cs="Times New Roman"/>
        </w:rPr>
        <w:t>3</w:t>
      </w:r>
      <w:r w:rsidR="00A11681" w:rsidRPr="00101991">
        <w:rPr>
          <w:rFonts w:ascii="Times New Roman" w:hAnsi="Times New Roman" w:cs="Times New Roman"/>
        </w:rPr>
        <w:t xml:space="preserve"> </w:t>
      </w:r>
      <w:r w:rsidR="00101991" w:rsidRPr="00101991">
        <w:rPr>
          <w:rFonts w:ascii="Times New Roman" w:hAnsi="Times New Roman" w:cs="Times New Roman"/>
        </w:rPr>
        <w:t xml:space="preserve">of the </w:t>
      </w:r>
      <w:r w:rsidR="00A11681">
        <w:rPr>
          <w:rFonts w:ascii="Times New Roman" w:hAnsi="Times New Roman" w:cs="Times New Roman"/>
        </w:rPr>
        <w:t xml:space="preserve">32 </w:t>
      </w:r>
      <w:r w:rsidR="00101991" w:rsidRPr="00101991">
        <w:rPr>
          <w:rFonts w:ascii="Times New Roman" w:hAnsi="Times New Roman" w:cs="Times New Roman"/>
        </w:rPr>
        <w:t xml:space="preserve">rules were repeated in the survey </w:t>
      </w:r>
      <w:r w:rsidR="00101991">
        <w:rPr>
          <w:rFonts w:ascii="Times New Roman" w:hAnsi="Times New Roman" w:cs="Times New Roman"/>
        </w:rPr>
        <w:t xml:space="preserve">(for a total of </w:t>
      </w:r>
      <w:r w:rsidR="00A11681">
        <w:rPr>
          <w:rFonts w:ascii="Times New Roman" w:hAnsi="Times New Roman" w:cs="Times New Roman"/>
        </w:rPr>
        <w:t>35</w:t>
      </w:r>
      <w:r w:rsidR="00101991">
        <w:rPr>
          <w:rFonts w:ascii="Times New Roman" w:hAnsi="Times New Roman" w:cs="Times New Roman"/>
        </w:rPr>
        <w:t xml:space="preserve">) </w:t>
      </w:r>
      <w:r w:rsidR="00101991" w:rsidRPr="00101991">
        <w:rPr>
          <w:rFonts w:ascii="Times New Roman" w:hAnsi="Times New Roman" w:cs="Times New Roman"/>
        </w:rPr>
        <w:t xml:space="preserve">to assess the consistency of each participant’s responses. </w:t>
      </w:r>
      <w:r w:rsidR="00101991">
        <w:rPr>
          <w:rFonts w:ascii="Times New Roman" w:hAnsi="Times New Roman" w:cs="Times New Roman"/>
        </w:rPr>
        <w:t xml:space="preserve"> </w:t>
      </w:r>
      <w:r w:rsidR="00101991" w:rsidRPr="00101991">
        <w:rPr>
          <w:rFonts w:ascii="Times New Roman" w:hAnsi="Times New Roman" w:cs="Times New Roman"/>
        </w:rPr>
        <w:t xml:space="preserve">Upon </w:t>
      </w:r>
      <w:r w:rsidR="00101991">
        <w:rPr>
          <w:rFonts w:ascii="Times New Roman" w:hAnsi="Times New Roman" w:cs="Times New Roman"/>
        </w:rPr>
        <w:t xml:space="preserve">survey </w:t>
      </w:r>
      <w:r w:rsidR="00101991" w:rsidRPr="00101991">
        <w:rPr>
          <w:rFonts w:ascii="Times New Roman" w:hAnsi="Times New Roman" w:cs="Times New Roman"/>
        </w:rPr>
        <w:t xml:space="preserve">completion, the data were reduced to </w:t>
      </w:r>
      <w:r w:rsidR="00101991">
        <w:rPr>
          <w:rFonts w:ascii="Times New Roman" w:hAnsi="Times New Roman" w:cs="Times New Roman"/>
        </w:rPr>
        <w:t xml:space="preserve">only include </w:t>
      </w:r>
      <w:r w:rsidR="00101991" w:rsidRPr="00101991">
        <w:rPr>
          <w:rFonts w:ascii="Times New Roman" w:hAnsi="Times New Roman" w:cs="Times New Roman"/>
        </w:rPr>
        <w:t xml:space="preserve">responses from participants who were </w:t>
      </w:r>
      <w:r w:rsidR="00101991" w:rsidRPr="00101991">
        <w:rPr>
          <w:rFonts w:ascii="Times New Roman" w:hAnsi="Times New Roman" w:cs="Times New Roman"/>
        </w:rPr>
        <w:lastRenderedPageBreak/>
        <w:t xml:space="preserve">consistent and did not </w:t>
      </w:r>
      <w:r w:rsidR="00101991">
        <w:rPr>
          <w:rFonts w:ascii="Times New Roman" w:hAnsi="Times New Roman" w:cs="Times New Roman"/>
        </w:rPr>
        <w:t>skip ranking more than two rules</w:t>
      </w:r>
      <w:r w:rsidR="00101991" w:rsidRPr="00101991">
        <w:rPr>
          <w:rFonts w:ascii="Times New Roman" w:hAnsi="Times New Roman" w:cs="Times New Roman"/>
        </w:rPr>
        <w:t>.</w:t>
      </w:r>
      <w:r w:rsidR="00101991">
        <w:rPr>
          <w:rFonts w:ascii="Times New Roman" w:hAnsi="Times New Roman" w:cs="Times New Roman"/>
        </w:rPr>
        <w:t xml:space="preserve"> </w:t>
      </w:r>
      <w:r w:rsidR="00101991" w:rsidRPr="00101991">
        <w:rPr>
          <w:rFonts w:ascii="Times New Roman" w:hAnsi="Times New Roman" w:cs="Times New Roman"/>
        </w:rPr>
        <w:t xml:space="preserve"> Finally, the </w:t>
      </w:r>
      <w:r w:rsidR="00A11681">
        <w:rPr>
          <w:rFonts w:ascii="Times New Roman" w:hAnsi="Times New Roman" w:cs="Times New Roman"/>
        </w:rPr>
        <w:t>32</w:t>
      </w:r>
      <w:r w:rsidR="00101991" w:rsidRPr="00101991">
        <w:rPr>
          <w:rFonts w:ascii="Times New Roman" w:hAnsi="Times New Roman" w:cs="Times New Roman"/>
        </w:rPr>
        <w:t xml:space="preserve"> rules were ranked based on the total number of </w:t>
      </w:r>
      <w:r w:rsidR="00101991">
        <w:rPr>
          <w:rFonts w:ascii="Times New Roman" w:hAnsi="Times New Roman" w:cs="Times New Roman"/>
        </w:rPr>
        <w:t>‘extremely i</w:t>
      </w:r>
      <w:r w:rsidR="00101991" w:rsidRPr="00101991">
        <w:rPr>
          <w:rFonts w:ascii="Times New Roman" w:hAnsi="Times New Roman" w:cs="Times New Roman"/>
        </w:rPr>
        <w:t>mportant</w:t>
      </w:r>
      <w:r w:rsidR="00101991">
        <w:rPr>
          <w:rFonts w:ascii="Times New Roman" w:hAnsi="Times New Roman" w:cs="Times New Roman"/>
        </w:rPr>
        <w:t>’</w:t>
      </w:r>
      <w:r w:rsidR="00101991" w:rsidRPr="00101991">
        <w:rPr>
          <w:rFonts w:ascii="Times New Roman" w:hAnsi="Times New Roman" w:cs="Times New Roman"/>
        </w:rPr>
        <w:t xml:space="preserve"> (5) or </w:t>
      </w:r>
      <w:r w:rsidR="00101991">
        <w:rPr>
          <w:rFonts w:ascii="Times New Roman" w:hAnsi="Times New Roman" w:cs="Times New Roman"/>
        </w:rPr>
        <w:t>‘v</w:t>
      </w:r>
      <w:r w:rsidR="00101991" w:rsidRPr="00101991">
        <w:rPr>
          <w:rFonts w:ascii="Times New Roman" w:hAnsi="Times New Roman" w:cs="Times New Roman"/>
        </w:rPr>
        <w:t xml:space="preserve">ery </w:t>
      </w:r>
      <w:r w:rsidR="00101991">
        <w:rPr>
          <w:rFonts w:ascii="Times New Roman" w:hAnsi="Times New Roman" w:cs="Times New Roman"/>
        </w:rPr>
        <w:t>i</w:t>
      </w:r>
      <w:r w:rsidR="00101991" w:rsidRPr="00101991">
        <w:rPr>
          <w:rFonts w:ascii="Times New Roman" w:hAnsi="Times New Roman" w:cs="Times New Roman"/>
        </w:rPr>
        <w:t>mportant</w:t>
      </w:r>
      <w:r w:rsidR="00101991">
        <w:rPr>
          <w:rFonts w:ascii="Times New Roman" w:hAnsi="Times New Roman" w:cs="Times New Roman"/>
        </w:rPr>
        <w:t>’</w:t>
      </w:r>
      <w:r w:rsidR="00101991" w:rsidRPr="00101991">
        <w:rPr>
          <w:rFonts w:ascii="Times New Roman" w:hAnsi="Times New Roman" w:cs="Times New Roman"/>
        </w:rPr>
        <w:t xml:space="preserve"> (4) responses for each rule received.</w:t>
      </w:r>
    </w:p>
    <w:p w:rsidR="00872673" w:rsidRDefault="00872673" w:rsidP="00E009C0">
      <w:pPr>
        <w:pStyle w:val="NoSpacing"/>
        <w:jc w:val="both"/>
        <w:rPr>
          <w:rFonts w:ascii="Times New Roman" w:hAnsi="Times New Roman" w:cs="Times New Roman"/>
          <w:b/>
        </w:rPr>
      </w:pPr>
    </w:p>
    <w:p w:rsidR="00A0345D" w:rsidRPr="00747EE7" w:rsidRDefault="00A0345D" w:rsidP="00A0345D">
      <w:pPr>
        <w:pStyle w:val="NoSpacing"/>
        <w:jc w:val="both"/>
        <w:rPr>
          <w:rFonts w:ascii="Times New Roman" w:hAnsi="Times New Roman" w:cs="Times New Roman"/>
          <w:i/>
        </w:rPr>
      </w:pPr>
      <w:r w:rsidRPr="00747EE7">
        <w:rPr>
          <w:rFonts w:ascii="Times New Roman" w:hAnsi="Times New Roman" w:cs="Times New Roman"/>
          <w:i/>
        </w:rPr>
        <w:t>Demonstrating Workflows for Credible Practice</w:t>
      </w:r>
    </w:p>
    <w:p w:rsidR="00A0345D" w:rsidRDefault="00C87EA4" w:rsidP="00A0345D">
      <w:pPr>
        <w:pStyle w:val="NoSpacing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The Committee </w:t>
      </w:r>
      <w:r w:rsidR="00F053DC">
        <w:rPr>
          <w:rFonts w:ascii="Times New Roman" w:hAnsi="Times New Roman" w:cs="Times New Roman"/>
        </w:rPr>
        <w:t>has engaged</w:t>
      </w:r>
      <w:r>
        <w:rPr>
          <w:rFonts w:ascii="Times New Roman" w:hAnsi="Times New Roman" w:cs="Times New Roman"/>
        </w:rPr>
        <w:t xml:space="preserve"> the community via public forum discussions </w:t>
      </w:r>
      <w:r w:rsidR="00F053DC">
        <w:rPr>
          <w:rFonts w:ascii="Times New Roman" w:hAnsi="Times New Roman" w:cs="Times New Roman"/>
        </w:rPr>
        <w:t xml:space="preserve">to motivate leading experts to share examples and unique ideas to demonstrate workflows of credible practice of M&amp;S in healthcare </w:t>
      </w:r>
      <w:r w:rsidR="00A57C2E">
        <w:rPr>
          <w:rFonts w:ascii="Times New Roman" w:hAnsi="Times New Roman" w:cs="Times New Roman"/>
        </w:rPr>
        <w:t>[</w:t>
      </w:r>
      <w:hyperlink r:id="rId21" w:history="1">
        <w:r w:rsidR="00693A47" w:rsidRPr="00693A47">
          <w:rPr>
            <w:rStyle w:val="Hyperlink"/>
            <w:rFonts w:ascii="Times New Roman" w:hAnsi="Times New Roman" w:cs="Times New Roman"/>
          </w:rPr>
          <w:t>13</w:t>
        </w:r>
      </w:hyperlink>
      <w:r w:rsidR="00A57C2E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/>
        </w:rPr>
        <w:t xml:space="preserve">. </w:t>
      </w:r>
      <w:r w:rsidR="00A11681">
        <w:rPr>
          <w:rFonts w:ascii="Times New Roman" w:hAnsi="Times New Roman" w:cs="Times New Roman"/>
        </w:rPr>
        <w:t xml:space="preserve"> </w:t>
      </w:r>
      <w:r w:rsidR="00EF5F18">
        <w:rPr>
          <w:rFonts w:ascii="Times New Roman" w:hAnsi="Times New Roman" w:cs="Times New Roman"/>
        </w:rPr>
        <w:t>Most</w:t>
      </w:r>
      <w:r w:rsidR="00EA7680">
        <w:rPr>
          <w:rFonts w:ascii="Times New Roman" w:hAnsi="Times New Roman" w:cs="Times New Roman"/>
        </w:rPr>
        <w:t xml:space="preserve"> of the discussions to date have been centered on</w:t>
      </w:r>
      <w:r w:rsidR="00F2671F">
        <w:rPr>
          <w:rFonts w:ascii="Times New Roman" w:hAnsi="Times New Roman" w:cs="Times New Roman"/>
        </w:rPr>
        <w:t xml:space="preserve"> workflows derived from </w:t>
      </w:r>
      <w:r w:rsidR="00A11681">
        <w:rPr>
          <w:rFonts w:ascii="Times New Roman" w:hAnsi="Times New Roman" w:cs="Times New Roman"/>
        </w:rPr>
        <w:t xml:space="preserve">efforts </w:t>
      </w:r>
      <w:r w:rsidR="00F2671F">
        <w:rPr>
          <w:rFonts w:ascii="Times New Roman" w:hAnsi="Times New Roman" w:cs="Times New Roman"/>
        </w:rPr>
        <w:t xml:space="preserve">at </w:t>
      </w:r>
      <w:r w:rsidR="000B474C">
        <w:rPr>
          <w:rFonts w:ascii="Times New Roman" w:hAnsi="Times New Roman" w:cs="Times New Roman"/>
        </w:rPr>
        <w:t xml:space="preserve">UCSF, Cleveland Clinic and NASA. </w:t>
      </w:r>
      <w:r w:rsidR="00A11681">
        <w:rPr>
          <w:rFonts w:ascii="Times New Roman" w:hAnsi="Times New Roman" w:cs="Times New Roman"/>
        </w:rPr>
        <w:t xml:space="preserve"> Additionally</w:t>
      </w:r>
      <w:r w:rsidR="00EA7680">
        <w:rPr>
          <w:rFonts w:ascii="Times New Roman" w:hAnsi="Times New Roman" w:cs="Times New Roman"/>
        </w:rPr>
        <w:t xml:space="preserve">, the Committee </w:t>
      </w:r>
      <w:r w:rsidR="00A11681">
        <w:rPr>
          <w:rFonts w:ascii="Times New Roman" w:hAnsi="Times New Roman" w:cs="Times New Roman"/>
        </w:rPr>
        <w:t xml:space="preserve">has </w:t>
      </w:r>
      <w:r w:rsidR="00EA7680">
        <w:rPr>
          <w:rFonts w:ascii="Times New Roman" w:hAnsi="Times New Roman" w:cs="Times New Roman"/>
        </w:rPr>
        <w:t>host</w:t>
      </w:r>
      <w:r w:rsidR="00A11681">
        <w:rPr>
          <w:rFonts w:ascii="Times New Roman" w:hAnsi="Times New Roman" w:cs="Times New Roman"/>
        </w:rPr>
        <w:t>ed</w:t>
      </w:r>
      <w:r w:rsidR="00EA7680">
        <w:rPr>
          <w:rFonts w:ascii="Times New Roman" w:hAnsi="Times New Roman" w:cs="Times New Roman"/>
        </w:rPr>
        <w:t xml:space="preserve"> webinars that feature use-case</w:t>
      </w:r>
      <w:r w:rsidR="00A11681">
        <w:rPr>
          <w:rFonts w:ascii="Times New Roman" w:hAnsi="Times New Roman" w:cs="Times New Roman"/>
        </w:rPr>
        <w:t>s</w:t>
      </w:r>
      <w:r w:rsidR="00EA7680">
        <w:rPr>
          <w:rFonts w:ascii="Times New Roman" w:hAnsi="Times New Roman" w:cs="Times New Roman"/>
        </w:rPr>
        <w:t xml:space="preserve"> that demonstrate different aspects of credible practice workflows</w:t>
      </w:r>
      <w:r w:rsidR="006E1B23">
        <w:rPr>
          <w:rFonts w:ascii="Times New Roman" w:hAnsi="Times New Roman" w:cs="Times New Roman"/>
        </w:rPr>
        <w:t xml:space="preserve"> [</w:t>
      </w:r>
      <w:hyperlink r:id="rId22" w:history="1">
        <w:r w:rsidR="00693A47">
          <w:rPr>
            <w:rStyle w:val="Hyperlink"/>
            <w:rFonts w:ascii="Times New Roman" w:hAnsi="Times New Roman" w:cs="Times New Roman"/>
          </w:rPr>
          <w:t>14</w:t>
        </w:r>
      </w:hyperlink>
      <w:r w:rsidR="006E1B23">
        <w:rPr>
          <w:rFonts w:ascii="Times New Roman" w:hAnsi="Times New Roman" w:cs="Times New Roman"/>
        </w:rPr>
        <w:t>]</w:t>
      </w:r>
      <w:r w:rsidR="00EA7680">
        <w:rPr>
          <w:rFonts w:ascii="Times New Roman" w:hAnsi="Times New Roman" w:cs="Times New Roman"/>
        </w:rPr>
        <w:t>. In conjunction with the Committee’s work in this area</w:t>
      </w:r>
      <w:r w:rsidR="000B474C">
        <w:rPr>
          <w:rFonts w:ascii="Times New Roman" w:hAnsi="Times New Roman" w:cs="Times New Roman"/>
        </w:rPr>
        <w:t>, two</w:t>
      </w:r>
      <w:r w:rsidR="00B23641">
        <w:rPr>
          <w:rFonts w:ascii="Times New Roman" w:hAnsi="Times New Roman" w:cs="Times New Roman"/>
        </w:rPr>
        <w:t xml:space="preserve"> </w:t>
      </w:r>
      <w:r w:rsidR="00A0345D">
        <w:rPr>
          <w:rFonts w:ascii="Times New Roman" w:hAnsi="Times New Roman" w:cs="Times New Roman"/>
        </w:rPr>
        <w:t>members</w:t>
      </w:r>
      <w:r>
        <w:rPr>
          <w:rFonts w:ascii="Times New Roman" w:hAnsi="Times New Roman" w:cs="Times New Roman"/>
        </w:rPr>
        <w:t xml:space="preserve"> </w:t>
      </w:r>
      <w:r w:rsidR="00476118">
        <w:rPr>
          <w:rFonts w:ascii="Times New Roman" w:hAnsi="Times New Roman" w:cs="Times New Roman"/>
        </w:rPr>
        <w:t xml:space="preserve">(Pathmanathan &amp; Morrison) </w:t>
      </w:r>
      <w:r w:rsidR="00A0345D">
        <w:rPr>
          <w:rFonts w:ascii="Times New Roman" w:hAnsi="Times New Roman" w:cs="Times New Roman"/>
        </w:rPr>
        <w:t xml:space="preserve">are leading </w:t>
      </w:r>
      <w:r w:rsidR="000B474C">
        <w:rPr>
          <w:rFonts w:ascii="Times New Roman" w:hAnsi="Times New Roman" w:cs="Times New Roman"/>
        </w:rPr>
        <w:t>a separate but complementary</w:t>
      </w:r>
      <w:r w:rsidR="00B23641">
        <w:rPr>
          <w:rFonts w:ascii="Times New Roman" w:hAnsi="Times New Roman" w:cs="Times New Roman"/>
        </w:rPr>
        <w:t xml:space="preserve"> effort </w:t>
      </w:r>
      <w:r>
        <w:rPr>
          <w:rFonts w:ascii="Times New Roman" w:hAnsi="Times New Roman" w:cs="Times New Roman"/>
        </w:rPr>
        <w:t xml:space="preserve">within the FDA to </w:t>
      </w:r>
      <w:r w:rsidR="00A0345D">
        <w:rPr>
          <w:rFonts w:ascii="Times New Roman" w:hAnsi="Times New Roman" w:cs="Times New Roman"/>
        </w:rPr>
        <w:t xml:space="preserve">develop and implement a new framework for assessing the applicability of </w:t>
      </w:r>
      <w:r w:rsidR="00A0345D" w:rsidRPr="00747EE7">
        <w:rPr>
          <w:rFonts w:ascii="Times New Roman" w:hAnsi="Times New Roman" w:cs="Times New Roman"/>
        </w:rPr>
        <w:t xml:space="preserve">the computational model and </w:t>
      </w:r>
      <w:r w:rsidR="00A0345D">
        <w:rPr>
          <w:rFonts w:ascii="Times New Roman" w:hAnsi="Times New Roman" w:cs="Times New Roman"/>
        </w:rPr>
        <w:t>its validation results for the proposed context of use for the computational model [</w:t>
      </w:r>
      <w:r w:rsidR="00476118">
        <w:rPr>
          <w:rFonts w:ascii="Times New Roman" w:hAnsi="Times New Roman" w:cs="Times New Roman"/>
        </w:rPr>
        <w:t>6,7</w:t>
      </w:r>
      <w:r w:rsidR="00A0345D">
        <w:rPr>
          <w:rFonts w:ascii="Times New Roman" w:hAnsi="Times New Roman" w:cs="Times New Roman"/>
        </w:rPr>
        <w:t>].</w:t>
      </w:r>
    </w:p>
    <w:p w:rsidR="00A0345D" w:rsidRDefault="00A0345D" w:rsidP="00E009C0">
      <w:pPr>
        <w:pStyle w:val="NoSpacing"/>
        <w:jc w:val="both"/>
        <w:rPr>
          <w:rFonts w:ascii="Times New Roman" w:hAnsi="Times New Roman" w:cs="Times New Roman"/>
          <w:b/>
        </w:rPr>
      </w:pPr>
    </w:p>
    <w:p w:rsidR="00A0345D" w:rsidRPr="00923F57" w:rsidRDefault="00A0345D" w:rsidP="00A0345D">
      <w:pPr>
        <w:pStyle w:val="NoSpacing"/>
        <w:jc w:val="both"/>
        <w:rPr>
          <w:rFonts w:ascii="Times New Roman" w:hAnsi="Times New Roman" w:cs="Times New Roman"/>
          <w:i/>
        </w:rPr>
      </w:pPr>
      <w:r w:rsidRPr="00923F57">
        <w:rPr>
          <w:rFonts w:ascii="Times New Roman" w:hAnsi="Times New Roman" w:cs="Times New Roman"/>
          <w:i/>
        </w:rPr>
        <w:t>Promoting Good Practice</w:t>
      </w:r>
    </w:p>
    <w:p w:rsidR="00A0345D" w:rsidRDefault="00A0345D" w:rsidP="00E009C0">
      <w:pPr>
        <w:pStyle w:val="NoSpacing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The Committee members constantly serve as stewards of promoting the good practice of modeling and simulation in healthcare applications. Examples of this are provided in the results.</w:t>
      </w:r>
      <w:r w:rsidR="006E1B23">
        <w:rPr>
          <w:rFonts w:ascii="Times New Roman" w:hAnsi="Times New Roman" w:cs="Times New Roman"/>
        </w:rPr>
        <w:t xml:space="preserve"> </w:t>
      </w:r>
      <w:r w:rsidR="00A11681">
        <w:rPr>
          <w:rFonts w:ascii="Times New Roman" w:hAnsi="Times New Roman" w:cs="Times New Roman"/>
        </w:rPr>
        <w:t xml:space="preserve">For instance, the </w:t>
      </w:r>
      <w:r w:rsidR="006E1B23">
        <w:rPr>
          <w:rFonts w:ascii="Times New Roman" w:hAnsi="Times New Roman" w:cs="Times New Roman"/>
        </w:rPr>
        <w:t>use-case webinars also provide specific examples</w:t>
      </w:r>
      <w:r w:rsidR="000510E1">
        <w:rPr>
          <w:rFonts w:ascii="Times New Roman" w:hAnsi="Times New Roman" w:cs="Times New Roman"/>
        </w:rPr>
        <w:t xml:space="preserve"> of</w:t>
      </w:r>
      <w:r w:rsidR="00581C91">
        <w:rPr>
          <w:rFonts w:ascii="Times New Roman" w:hAnsi="Times New Roman" w:cs="Times New Roman"/>
        </w:rPr>
        <w:t xml:space="preserve"> desirable</w:t>
      </w:r>
      <w:r w:rsidR="00EF1FA1">
        <w:rPr>
          <w:rFonts w:ascii="Times New Roman" w:hAnsi="Times New Roman" w:cs="Times New Roman"/>
        </w:rPr>
        <w:t xml:space="preserve"> </w:t>
      </w:r>
      <w:r w:rsidR="00CD466D">
        <w:rPr>
          <w:rFonts w:ascii="Times New Roman" w:hAnsi="Times New Roman" w:cs="Times New Roman"/>
        </w:rPr>
        <w:t xml:space="preserve">and not-so-desirable </w:t>
      </w:r>
      <w:r w:rsidR="006E1B23">
        <w:rPr>
          <w:rFonts w:ascii="Times New Roman" w:hAnsi="Times New Roman" w:cs="Times New Roman"/>
        </w:rPr>
        <w:t>M&amp;S practice</w:t>
      </w:r>
      <w:r w:rsidR="00CD466D">
        <w:rPr>
          <w:rFonts w:ascii="Times New Roman" w:hAnsi="Times New Roman" w:cs="Times New Roman"/>
        </w:rPr>
        <w:t>.</w:t>
      </w:r>
    </w:p>
    <w:p w:rsidR="00A0345D" w:rsidRPr="00F35ED9" w:rsidRDefault="00A0345D" w:rsidP="00E009C0">
      <w:pPr>
        <w:pStyle w:val="NoSpacing"/>
        <w:jc w:val="both"/>
        <w:rPr>
          <w:rFonts w:ascii="Times New Roman" w:hAnsi="Times New Roman" w:cs="Times New Roman"/>
          <w:b/>
        </w:rPr>
      </w:pPr>
    </w:p>
    <w:p w:rsidR="00D5081E" w:rsidRPr="00F35ED9" w:rsidRDefault="00D5081E" w:rsidP="00E009C0">
      <w:pPr>
        <w:pStyle w:val="NoSpacing"/>
        <w:jc w:val="both"/>
        <w:rPr>
          <w:rFonts w:ascii="Times New Roman" w:hAnsi="Times New Roman" w:cs="Times New Roman"/>
          <w:b/>
        </w:rPr>
      </w:pPr>
      <w:r w:rsidRPr="00F35ED9">
        <w:rPr>
          <w:rFonts w:ascii="Times New Roman" w:hAnsi="Times New Roman" w:cs="Times New Roman"/>
          <w:b/>
        </w:rPr>
        <w:t>3. Results</w:t>
      </w:r>
    </w:p>
    <w:p w:rsidR="00872673" w:rsidRPr="00F35ED9" w:rsidRDefault="00872673" w:rsidP="00872673">
      <w:pPr>
        <w:pStyle w:val="NoSpacing"/>
        <w:jc w:val="both"/>
        <w:rPr>
          <w:rFonts w:ascii="Times New Roman" w:hAnsi="Times New Roman" w:cs="Times New Roman"/>
        </w:rPr>
      </w:pPr>
      <w:r w:rsidRPr="00F35ED9">
        <w:rPr>
          <w:rFonts w:ascii="Times New Roman" w:hAnsi="Times New Roman" w:cs="Times New Roman"/>
          <w:i/>
        </w:rPr>
        <w:t>Consistent Terminology</w:t>
      </w:r>
    </w:p>
    <w:p w:rsidR="00872673" w:rsidRDefault="00872673" w:rsidP="00D43CA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Using this framework, the Committee has established more than three dozen relevant terms for modeling and simulation in healthcare</w:t>
      </w:r>
      <w:r w:rsidRPr="00693A47">
        <w:rPr>
          <w:rFonts w:ascii="Times New Roman" w:hAnsi="Times New Roman" w:cs="Times New Roman"/>
        </w:rPr>
        <w:t>.</w:t>
      </w:r>
      <w:r w:rsidR="00747EE7" w:rsidRPr="00693A47">
        <w:rPr>
          <w:rFonts w:ascii="Times New Roman" w:hAnsi="Times New Roman" w:cs="Times New Roman"/>
        </w:rPr>
        <w:t xml:space="preserve">  </w:t>
      </w:r>
      <w:r w:rsidR="00F046A4" w:rsidRPr="00693A47">
        <w:rPr>
          <w:rFonts w:ascii="Times New Roman" w:hAnsi="Times New Roman" w:cs="Times New Roman"/>
        </w:rPr>
        <w:t>The ultimate goal</w:t>
      </w:r>
      <w:r w:rsidR="00F046A4" w:rsidRPr="00EF5F18">
        <w:rPr>
          <w:rFonts w:ascii="Times New Roman" w:hAnsi="Times New Roman" w:cs="Times New Roman"/>
        </w:rPr>
        <w:t xml:space="preserve"> is to formally publish the glossary of terms as a</w:t>
      </w:r>
      <w:r w:rsidR="00693A47" w:rsidRPr="00EF5F18">
        <w:rPr>
          <w:rFonts w:ascii="Times New Roman" w:hAnsi="Times New Roman" w:cs="Times New Roman"/>
        </w:rPr>
        <w:t xml:space="preserve"> </w:t>
      </w:r>
      <w:r w:rsidR="00CD466D">
        <w:rPr>
          <w:rFonts w:ascii="Times New Roman" w:hAnsi="Times New Roman" w:cs="Times New Roman"/>
        </w:rPr>
        <w:t xml:space="preserve">manuscript </w:t>
      </w:r>
      <w:r w:rsidR="00693A47" w:rsidRPr="00EF5F18">
        <w:rPr>
          <w:rFonts w:ascii="Times New Roman" w:hAnsi="Times New Roman" w:cs="Times New Roman"/>
        </w:rPr>
        <w:t>and/or</w:t>
      </w:r>
      <w:r w:rsidR="00F046A4" w:rsidRPr="00EF5F18">
        <w:rPr>
          <w:rFonts w:ascii="Times New Roman" w:hAnsi="Times New Roman" w:cs="Times New Roman"/>
        </w:rPr>
        <w:t xml:space="preserve"> contribut</w:t>
      </w:r>
      <w:r w:rsidR="00CD466D">
        <w:rPr>
          <w:rFonts w:ascii="Times New Roman" w:hAnsi="Times New Roman" w:cs="Times New Roman"/>
        </w:rPr>
        <w:t>e</w:t>
      </w:r>
      <w:r w:rsidR="00F046A4" w:rsidRPr="00EF5F18">
        <w:rPr>
          <w:rFonts w:ascii="Times New Roman" w:hAnsi="Times New Roman" w:cs="Times New Roman"/>
        </w:rPr>
        <w:t xml:space="preserve"> to the Medical Dictionary maintained by the National Library of Medicine.</w:t>
      </w:r>
      <w:r w:rsidR="00F046A4">
        <w:t xml:space="preserve"> </w:t>
      </w:r>
      <w:r w:rsidR="00CD466D">
        <w:t xml:space="preserve"> </w:t>
      </w:r>
      <w:r w:rsidR="00693A47">
        <w:rPr>
          <w:rFonts w:ascii="Times New Roman" w:hAnsi="Times New Roman" w:cs="Times New Roman"/>
        </w:rPr>
        <w:t>Please visit</w:t>
      </w:r>
      <w:r w:rsidR="00747EE7">
        <w:rPr>
          <w:rFonts w:ascii="Times New Roman" w:hAnsi="Times New Roman" w:cs="Times New Roman"/>
        </w:rPr>
        <w:t xml:space="preserve"> the glossary </w:t>
      </w:r>
      <w:r w:rsidR="00693A47">
        <w:rPr>
          <w:rFonts w:ascii="Times New Roman" w:hAnsi="Times New Roman" w:cs="Times New Roman"/>
        </w:rPr>
        <w:t xml:space="preserve">wiki </w:t>
      </w:r>
      <w:r w:rsidR="00747EE7">
        <w:rPr>
          <w:rFonts w:ascii="Times New Roman" w:hAnsi="Times New Roman" w:cs="Times New Roman"/>
        </w:rPr>
        <w:t xml:space="preserve">page for </w:t>
      </w:r>
      <w:r w:rsidR="00693A47">
        <w:rPr>
          <w:rFonts w:ascii="Times New Roman" w:hAnsi="Times New Roman" w:cs="Times New Roman"/>
        </w:rPr>
        <w:t xml:space="preserve">the state of progress on this activity </w:t>
      </w:r>
      <w:r w:rsidR="005B288A">
        <w:rPr>
          <w:rFonts w:ascii="Times New Roman" w:hAnsi="Times New Roman" w:cs="Times New Roman"/>
        </w:rPr>
        <w:t>[</w:t>
      </w:r>
      <w:hyperlink r:id="rId23" w:history="1">
        <w:r w:rsidR="005B288A" w:rsidRPr="005B288A">
          <w:rPr>
            <w:rStyle w:val="Hyperlink"/>
            <w:rFonts w:ascii="Times New Roman" w:hAnsi="Times New Roman" w:cs="Times New Roman"/>
          </w:rPr>
          <w:t>9</w:t>
        </w:r>
      </w:hyperlink>
      <w:r w:rsidR="005B288A">
        <w:rPr>
          <w:rFonts w:ascii="Times New Roman" w:hAnsi="Times New Roman" w:cs="Times New Roman"/>
        </w:rPr>
        <w:t>]</w:t>
      </w:r>
      <w:r w:rsidR="00747EE7">
        <w:rPr>
          <w:rFonts w:ascii="Times New Roman" w:hAnsi="Times New Roman" w:cs="Times New Roman"/>
        </w:rPr>
        <w:t>.</w:t>
      </w:r>
    </w:p>
    <w:p w:rsidR="00C30A0A" w:rsidRPr="00F35ED9" w:rsidRDefault="00C30A0A" w:rsidP="00D43CA9">
      <w:pPr>
        <w:pStyle w:val="NoSpacing"/>
        <w:jc w:val="both"/>
        <w:rPr>
          <w:rFonts w:ascii="Times New Roman" w:hAnsi="Times New Roman" w:cs="Times New Roman"/>
        </w:rPr>
      </w:pPr>
    </w:p>
    <w:p w:rsidR="00C30A0A" w:rsidRPr="00872673" w:rsidRDefault="00C30A0A" w:rsidP="00C30A0A">
      <w:pPr>
        <w:pStyle w:val="NoSpacing"/>
        <w:jc w:val="both"/>
        <w:rPr>
          <w:rFonts w:ascii="Times New Roman" w:hAnsi="Times New Roman" w:cs="Times New Roman"/>
          <w:i/>
        </w:rPr>
      </w:pPr>
      <w:r w:rsidRPr="00872673">
        <w:rPr>
          <w:rFonts w:ascii="Times New Roman" w:hAnsi="Times New Roman" w:cs="Times New Roman"/>
          <w:i/>
        </w:rPr>
        <w:t>Proposing Guidelines for Credible Practice</w:t>
      </w:r>
    </w:p>
    <w:p w:rsidR="00D43CA9" w:rsidRDefault="00747EE7" w:rsidP="00D43CA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Committee’s Simple Rules for Credible Practice are presented in </w:t>
      </w:r>
      <w:r w:rsidR="00403B71">
        <w:rPr>
          <w:rFonts w:ascii="Times New Roman" w:hAnsi="Times New Roman" w:cs="Times New Roman"/>
        </w:rPr>
        <w:t>Table 2</w:t>
      </w:r>
      <w:r>
        <w:rPr>
          <w:rFonts w:ascii="Times New Roman" w:hAnsi="Times New Roman" w:cs="Times New Roman"/>
        </w:rPr>
        <w:t xml:space="preserve">.  As for the global survey, we </w:t>
      </w:r>
      <w:r w:rsidR="003A4DE2">
        <w:rPr>
          <w:rFonts w:ascii="Times New Roman" w:hAnsi="Times New Roman" w:cs="Times New Roman"/>
        </w:rPr>
        <w:t xml:space="preserve">received </w:t>
      </w:r>
      <w:r w:rsidR="003A4DE2" w:rsidRPr="003A4DE2">
        <w:rPr>
          <w:rFonts w:ascii="Times New Roman" w:hAnsi="Times New Roman" w:cs="Times New Roman"/>
        </w:rPr>
        <w:t xml:space="preserve">185 </w:t>
      </w:r>
      <w:r w:rsidR="003A4DE2">
        <w:rPr>
          <w:rFonts w:ascii="Times New Roman" w:hAnsi="Times New Roman" w:cs="Times New Roman"/>
        </w:rPr>
        <w:t>responses</w:t>
      </w:r>
      <w:r w:rsidR="00CD466D">
        <w:rPr>
          <w:rFonts w:ascii="Times New Roman" w:hAnsi="Times New Roman" w:cs="Times New Roman"/>
        </w:rPr>
        <w:t>;</w:t>
      </w:r>
      <w:r w:rsidR="003A4DE2" w:rsidRPr="003A4DE2">
        <w:rPr>
          <w:rFonts w:ascii="Times New Roman" w:hAnsi="Times New Roman" w:cs="Times New Roman"/>
        </w:rPr>
        <w:t xml:space="preserve"> 148 </w:t>
      </w:r>
      <w:r w:rsidR="00CD466D">
        <w:rPr>
          <w:rFonts w:ascii="Times New Roman" w:hAnsi="Times New Roman" w:cs="Times New Roman"/>
        </w:rPr>
        <w:t xml:space="preserve">were </w:t>
      </w:r>
      <w:r w:rsidR="003A4DE2" w:rsidRPr="003A4DE2">
        <w:rPr>
          <w:rFonts w:ascii="Times New Roman" w:hAnsi="Times New Roman" w:cs="Times New Roman"/>
        </w:rPr>
        <w:t xml:space="preserve">consistent and complete. </w:t>
      </w:r>
      <w:r w:rsidR="003A4DE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participants</w:t>
      </w:r>
      <w:r w:rsidR="003A4DE2" w:rsidRPr="003A4DE2">
        <w:rPr>
          <w:rFonts w:ascii="Times New Roman" w:hAnsi="Times New Roman" w:cs="Times New Roman"/>
        </w:rPr>
        <w:t xml:space="preserve"> represented four continents and ten disciplines with varying degrees of education and experience. </w:t>
      </w:r>
      <w:r w:rsidR="003A4DE2">
        <w:rPr>
          <w:rFonts w:ascii="Times New Roman" w:hAnsi="Times New Roman" w:cs="Times New Roman"/>
        </w:rPr>
        <w:t xml:space="preserve"> </w:t>
      </w:r>
      <w:r w:rsidR="003A4DE2" w:rsidRPr="003A4DE2">
        <w:rPr>
          <w:rFonts w:ascii="Times New Roman" w:hAnsi="Times New Roman" w:cs="Times New Roman"/>
        </w:rPr>
        <w:t xml:space="preserve">While comparative analysis between the Committee’s perspective and the survey results showed noticeable differences in the final ranking of the </w:t>
      </w:r>
      <w:r w:rsidR="00CD466D">
        <w:rPr>
          <w:rFonts w:ascii="Times New Roman" w:hAnsi="Times New Roman" w:cs="Times New Roman"/>
        </w:rPr>
        <w:t xml:space="preserve">32 </w:t>
      </w:r>
      <w:r w:rsidR="003A4DE2" w:rsidRPr="003A4DE2">
        <w:rPr>
          <w:rFonts w:ascii="Times New Roman" w:hAnsi="Times New Roman" w:cs="Times New Roman"/>
        </w:rPr>
        <w:t xml:space="preserve">rules, both groups agreed that the </w:t>
      </w:r>
      <w:r w:rsidR="006909B9">
        <w:rPr>
          <w:rFonts w:ascii="Times New Roman" w:hAnsi="Times New Roman" w:cs="Times New Roman"/>
        </w:rPr>
        <w:t xml:space="preserve">first </w:t>
      </w:r>
      <w:r w:rsidR="003A4DE2" w:rsidRPr="003A4DE2">
        <w:rPr>
          <w:rFonts w:ascii="Times New Roman" w:hAnsi="Times New Roman" w:cs="Times New Roman"/>
        </w:rPr>
        <w:t xml:space="preserve">four rules listed in Table </w:t>
      </w:r>
      <w:r w:rsidR="006909B9">
        <w:rPr>
          <w:rFonts w:ascii="Times New Roman" w:hAnsi="Times New Roman" w:cs="Times New Roman"/>
        </w:rPr>
        <w:t>2</w:t>
      </w:r>
      <w:r w:rsidR="006909B9" w:rsidRPr="003A4DE2">
        <w:rPr>
          <w:rFonts w:ascii="Times New Roman" w:hAnsi="Times New Roman" w:cs="Times New Roman"/>
        </w:rPr>
        <w:t xml:space="preserve"> </w:t>
      </w:r>
      <w:r w:rsidR="003A4DE2" w:rsidRPr="003A4DE2">
        <w:rPr>
          <w:rFonts w:ascii="Times New Roman" w:hAnsi="Times New Roman" w:cs="Times New Roman"/>
        </w:rPr>
        <w:t>are necessary for the cre</w:t>
      </w:r>
      <w:r>
        <w:rPr>
          <w:rFonts w:ascii="Times New Roman" w:hAnsi="Times New Roman" w:cs="Times New Roman"/>
        </w:rPr>
        <w:t xml:space="preserve">dible practice of modeling and simulation </w:t>
      </w:r>
      <w:r w:rsidR="003A4DE2" w:rsidRPr="003A4DE2">
        <w:rPr>
          <w:rFonts w:ascii="Times New Roman" w:hAnsi="Times New Roman" w:cs="Times New Roman"/>
        </w:rPr>
        <w:t>in healthcare.</w:t>
      </w:r>
    </w:p>
    <w:p w:rsidR="00403B71" w:rsidRDefault="00403B71" w:rsidP="00D43CA9">
      <w:pPr>
        <w:pStyle w:val="NoSpacing"/>
        <w:jc w:val="both"/>
        <w:rPr>
          <w:rFonts w:ascii="Times New Roman" w:hAnsi="Times New Roman" w:cs="Times New Roman"/>
        </w:rPr>
      </w:pPr>
    </w:p>
    <w:tbl>
      <w:tblPr>
        <w:tblW w:w="9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"/>
        <w:gridCol w:w="1710"/>
        <w:gridCol w:w="7200"/>
      </w:tblGrid>
      <w:tr w:rsidR="00403B71" w:rsidRPr="00EF5F18" w:rsidTr="00EF5F18">
        <w:trPr>
          <w:trHeight w:val="21"/>
        </w:trPr>
        <w:tc>
          <w:tcPr>
            <w:tcW w:w="1919" w:type="dxa"/>
            <w:gridSpan w:val="2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EF5F18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EF5F18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16"/>
                <w:szCs w:val="16"/>
              </w:rPr>
              <w:t>Rule</w:t>
            </w:r>
          </w:p>
        </w:tc>
        <w:tc>
          <w:tcPr>
            <w:tcW w:w="720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EF5F18" w:rsidRDefault="00403B71" w:rsidP="00C951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EF5F18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16"/>
                <w:szCs w:val="16"/>
              </w:rPr>
              <w:t>Description</w:t>
            </w:r>
          </w:p>
        </w:tc>
      </w:tr>
      <w:tr w:rsidR="00403B71" w:rsidRPr="00687EB1" w:rsidTr="00EF5F18">
        <w:trPr>
          <w:trHeight w:val="21"/>
        </w:trPr>
        <w:tc>
          <w:tcPr>
            <w:tcW w:w="209" w:type="dxa"/>
            <w:tcBorders>
              <w:right w:val="nil"/>
            </w:tcBorders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EF5F18" w:rsidRDefault="00403B71" w:rsidP="00EF5F18">
            <w:pPr>
              <w:spacing w:after="0" w:line="240" w:lineRule="auto"/>
              <w:ind w:right="-29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EF5F18">
              <w:rPr>
                <w:rFonts w:ascii="Times New Roman" w:eastAsia="Times New Roman" w:hAnsi="Times New Roman" w:cs="Times New Roman"/>
                <w:sz w:val="14"/>
                <w:szCs w:val="14"/>
              </w:rPr>
              <w:t>1.</w:t>
            </w:r>
          </w:p>
        </w:tc>
        <w:tc>
          <w:tcPr>
            <w:tcW w:w="1710" w:type="dxa"/>
            <w:tcBorders>
              <w:left w:val="nil"/>
            </w:tcBorders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687EB1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EB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Define context clearly</w:t>
            </w:r>
          </w:p>
        </w:tc>
        <w:tc>
          <w:tcPr>
            <w:tcW w:w="7200" w:type="dxa"/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CD466D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466D">
              <w:rPr>
                <w:rFonts w:ascii="Times New Roman" w:hAnsi="Times New Roman" w:cs="Times New Roman"/>
                <w:sz w:val="16"/>
                <w:szCs w:val="16"/>
              </w:rPr>
              <w:t>Develop and document the subject, purpose, and intended use(s) of the model or simulation.</w:t>
            </w:r>
          </w:p>
        </w:tc>
      </w:tr>
      <w:tr w:rsidR="00403B71" w:rsidRPr="00687EB1" w:rsidTr="00EF5F18">
        <w:trPr>
          <w:trHeight w:val="21"/>
        </w:trPr>
        <w:tc>
          <w:tcPr>
            <w:tcW w:w="209" w:type="dxa"/>
            <w:tcBorders>
              <w:right w:val="nil"/>
            </w:tcBorders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EF5F18" w:rsidRDefault="00403B71" w:rsidP="00EF5F18">
            <w:pPr>
              <w:spacing w:after="0" w:line="240" w:lineRule="auto"/>
              <w:ind w:right="-29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EF5F18">
              <w:rPr>
                <w:rFonts w:ascii="Times New Roman" w:eastAsia="Times New Roman" w:hAnsi="Times New Roman" w:cs="Times New Roman"/>
                <w:sz w:val="14"/>
                <w:szCs w:val="14"/>
              </w:rPr>
              <w:t>2.</w:t>
            </w:r>
          </w:p>
        </w:tc>
        <w:tc>
          <w:tcPr>
            <w:tcW w:w="1710" w:type="dxa"/>
            <w:tcBorders>
              <w:left w:val="nil"/>
            </w:tcBorders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687EB1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EB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Use appropriate data</w:t>
            </w:r>
          </w:p>
        </w:tc>
        <w:tc>
          <w:tcPr>
            <w:tcW w:w="7200" w:type="dxa"/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CD466D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F5F18">
              <w:rPr>
                <w:rFonts w:ascii="Times New Roman" w:hAnsi="Times New Roman" w:cs="Times New Roman"/>
                <w:sz w:val="16"/>
                <w:szCs w:val="16"/>
              </w:rPr>
              <w:t>Employ relevant and traceable information in the development or operation of a model or simulation.</w:t>
            </w:r>
          </w:p>
        </w:tc>
      </w:tr>
      <w:tr w:rsidR="00403B71" w:rsidRPr="00687EB1" w:rsidTr="00EF5F18">
        <w:trPr>
          <w:trHeight w:val="21"/>
        </w:trPr>
        <w:tc>
          <w:tcPr>
            <w:tcW w:w="209" w:type="dxa"/>
            <w:tcBorders>
              <w:right w:val="nil"/>
            </w:tcBorders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EF5F18" w:rsidRDefault="00403B71" w:rsidP="00EF5F18">
            <w:pPr>
              <w:spacing w:after="0" w:line="240" w:lineRule="auto"/>
              <w:ind w:right="-29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EF5F18">
              <w:rPr>
                <w:rFonts w:ascii="Times New Roman" w:eastAsia="Times New Roman" w:hAnsi="Times New Roman" w:cs="Times New Roman"/>
                <w:sz w:val="14"/>
                <w:szCs w:val="14"/>
              </w:rPr>
              <w:t>3.</w:t>
            </w:r>
          </w:p>
        </w:tc>
        <w:tc>
          <w:tcPr>
            <w:tcW w:w="1710" w:type="dxa"/>
            <w:tcBorders>
              <w:left w:val="nil"/>
            </w:tcBorders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687EB1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EB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Evaluate within context</w:t>
            </w:r>
          </w:p>
        </w:tc>
        <w:tc>
          <w:tcPr>
            <w:tcW w:w="7200" w:type="dxa"/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CD466D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F5F18">
              <w:rPr>
                <w:rFonts w:ascii="Times New Roman" w:hAnsi="Times New Roman" w:cs="Times New Roman"/>
                <w:sz w:val="16"/>
                <w:szCs w:val="16"/>
              </w:rPr>
              <w:t>Verification, validation, uncertainty quantification, and sensitivity analysis of the model or simulation are accomplished with respect to the reality of interest and intended use(s) of the model or simulation.</w:t>
            </w:r>
          </w:p>
        </w:tc>
      </w:tr>
      <w:tr w:rsidR="00403B71" w:rsidRPr="00687EB1" w:rsidTr="00EF5F18">
        <w:trPr>
          <w:trHeight w:val="21"/>
        </w:trPr>
        <w:tc>
          <w:tcPr>
            <w:tcW w:w="209" w:type="dxa"/>
            <w:tcBorders>
              <w:right w:val="nil"/>
            </w:tcBorders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EF5F18" w:rsidRDefault="00403B71" w:rsidP="00EF5F18">
            <w:pPr>
              <w:spacing w:after="0" w:line="240" w:lineRule="auto"/>
              <w:ind w:right="-29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EF5F18">
              <w:rPr>
                <w:rFonts w:ascii="Times New Roman" w:eastAsia="Times New Roman" w:hAnsi="Times New Roman" w:cs="Times New Roman"/>
                <w:sz w:val="14"/>
                <w:szCs w:val="14"/>
              </w:rPr>
              <w:t>4.</w:t>
            </w:r>
          </w:p>
        </w:tc>
        <w:tc>
          <w:tcPr>
            <w:tcW w:w="1710" w:type="dxa"/>
            <w:tcBorders>
              <w:left w:val="nil"/>
            </w:tcBorders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687EB1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EB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List limitations explicitly</w:t>
            </w:r>
          </w:p>
        </w:tc>
        <w:tc>
          <w:tcPr>
            <w:tcW w:w="7200" w:type="dxa"/>
            <w:shd w:val="clear" w:color="auto" w:fill="D9D9D9" w:themeFill="background1" w:themeFillShade="D9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CD466D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F5F18">
              <w:rPr>
                <w:rFonts w:ascii="Times New Roman" w:hAnsi="Times New Roman" w:cs="Times New Roman"/>
                <w:sz w:val="16"/>
                <w:szCs w:val="16"/>
              </w:rPr>
              <w:t>Restrictions, constraints, or qualifications for or on the use of the model or simulation are available for consideration by the users or customers of a model or simulation.</w:t>
            </w:r>
          </w:p>
        </w:tc>
      </w:tr>
      <w:tr w:rsidR="00403B71" w:rsidRPr="00687EB1" w:rsidTr="00EF5F18">
        <w:trPr>
          <w:trHeight w:val="123"/>
        </w:trPr>
        <w:tc>
          <w:tcPr>
            <w:tcW w:w="209" w:type="dxa"/>
            <w:tcBorders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EF5F18" w:rsidRDefault="00403B71" w:rsidP="00EF5F18">
            <w:pPr>
              <w:spacing w:after="0" w:line="240" w:lineRule="auto"/>
              <w:ind w:right="-29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EF5F18">
              <w:rPr>
                <w:rFonts w:ascii="Times New Roman" w:eastAsia="Times New Roman" w:hAnsi="Times New Roman" w:cs="Times New Roman"/>
                <w:sz w:val="14"/>
                <w:szCs w:val="14"/>
              </w:rPr>
              <w:t>5.</w:t>
            </w:r>
          </w:p>
        </w:tc>
        <w:tc>
          <w:tcPr>
            <w:tcW w:w="1710" w:type="dxa"/>
            <w:tcBorders>
              <w:lef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687EB1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EB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Use version control</w:t>
            </w:r>
          </w:p>
        </w:tc>
        <w:tc>
          <w:tcPr>
            <w:tcW w:w="720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CD466D" w:rsidRDefault="00403B71" w:rsidP="00403B7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466D">
              <w:rPr>
                <w:rFonts w:ascii="Times New Roman" w:hAnsi="Times New Roman" w:cs="Times New Roman"/>
                <w:sz w:val="16"/>
                <w:szCs w:val="16"/>
              </w:rPr>
              <w:t>Implement a system to trace the time history of M&amp;S activities including delineation of contributors’ efforts.</w:t>
            </w:r>
          </w:p>
        </w:tc>
      </w:tr>
      <w:tr w:rsidR="00403B71" w:rsidRPr="00687EB1" w:rsidTr="00EF5F18">
        <w:trPr>
          <w:trHeight w:val="87"/>
        </w:trPr>
        <w:tc>
          <w:tcPr>
            <w:tcW w:w="209" w:type="dxa"/>
            <w:tcBorders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EF5F18" w:rsidRDefault="00403B71" w:rsidP="00EF5F18">
            <w:pPr>
              <w:spacing w:after="0" w:line="240" w:lineRule="auto"/>
              <w:ind w:right="-29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EF5F18">
              <w:rPr>
                <w:rFonts w:ascii="Times New Roman" w:eastAsia="Times New Roman" w:hAnsi="Times New Roman" w:cs="Times New Roman"/>
                <w:sz w:val="14"/>
                <w:szCs w:val="14"/>
              </w:rPr>
              <w:t>6.</w:t>
            </w:r>
          </w:p>
        </w:tc>
        <w:tc>
          <w:tcPr>
            <w:tcW w:w="1710" w:type="dxa"/>
            <w:tcBorders>
              <w:lef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687EB1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EB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Document adequately</w:t>
            </w:r>
          </w:p>
        </w:tc>
        <w:tc>
          <w:tcPr>
            <w:tcW w:w="720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CD466D" w:rsidRDefault="00403B71" w:rsidP="004C2F5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466D">
              <w:rPr>
                <w:rFonts w:ascii="Times New Roman" w:hAnsi="Times New Roman" w:cs="Times New Roman"/>
                <w:sz w:val="16"/>
                <w:szCs w:val="16"/>
              </w:rPr>
              <w:t xml:space="preserve">Maintain up-to-date </w:t>
            </w:r>
            <w:r w:rsidR="004C2F5A" w:rsidRPr="00CD466D">
              <w:rPr>
                <w:rFonts w:ascii="Times New Roman" w:hAnsi="Times New Roman" w:cs="Times New Roman"/>
                <w:sz w:val="16"/>
                <w:szCs w:val="16"/>
              </w:rPr>
              <w:t xml:space="preserve">informative </w:t>
            </w:r>
            <w:r w:rsidRPr="00CD466D">
              <w:rPr>
                <w:rFonts w:ascii="Times New Roman" w:hAnsi="Times New Roman" w:cs="Times New Roman"/>
                <w:sz w:val="16"/>
                <w:szCs w:val="16"/>
              </w:rPr>
              <w:t>records of all M&amp;S activities, including simulation code, model mark-up, scope and intended use of M&amp;S activities, as well as users’ and developers' guides.</w:t>
            </w:r>
          </w:p>
        </w:tc>
      </w:tr>
      <w:tr w:rsidR="00403B71" w:rsidRPr="00687EB1" w:rsidTr="00EF5F18">
        <w:trPr>
          <w:trHeight w:val="18"/>
        </w:trPr>
        <w:tc>
          <w:tcPr>
            <w:tcW w:w="209" w:type="dxa"/>
            <w:tcBorders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EF5F18" w:rsidRDefault="00403B71" w:rsidP="00EF5F18">
            <w:pPr>
              <w:spacing w:after="0" w:line="240" w:lineRule="auto"/>
              <w:ind w:right="-29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EF5F18">
              <w:rPr>
                <w:rFonts w:ascii="Times New Roman" w:eastAsia="Times New Roman" w:hAnsi="Times New Roman" w:cs="Times New Roman"/>
                <w:sz w:val="14"/>
                <w:szCs w:val="14"/>
              </w:rPr>
              <w:t>7.</w:t>
            </w:r>
          </w:p>
        </w:tc>
        <w:tc>
          <w:tcPr>
            <w:tcW w:w="1710" w:type="dxa"/>
            <w:tcBorders>
              <w:lef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687EB1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EB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Disseminate broadly</w:t>
            </w:r>
          </w:p>
        </w:tc>
        <w:tc>
          <w:tcPr>
            <w:tcW w:w="720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403B71" w:rsidRPr="00CD466D" w:rsidRDefault="004C2F5A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466D">
              <w:rPr>
                <w:rFonts w:ascii="Times New Roman" w:hAnsi="Times New Roman" w:cs="Times New Roman"/>
                <w:sz w:val="16"/>
                <w:szCs w:val="16"/>
              </w:rPr>
              <w:t>Publish</w:t>
            </w:r>
            <w:r w:rsidR="00403B71" w:rsidRPr="00CD466D">
              <w:rPr>
                <w:rFonts w:ascii="Times New Roman" w:hAnsi="Times New Roman" w:cs="Times New Roman"/>
                <w:sz w:val="16"/>
                <w:szCs w:val="16"/>
              </w:rPr>
              <w:t xml:space="preserve"> all components of M&amp;S activities, including simulation software, models, simulation scenarios and results.</w:t>
            </w:r>
          </w:p>
        </w:tc>
      </w:tr>
      <w:tr w:rsidR="00403B71" w:rsidRPr="00687EB1" w:rsidTr="00EF5F18">
        <w:trPr>
          <w:trHeight w:val="18"/>
        </w:trPr>
        <w:tc>
          <w:tcPr>
            <w:tcW w:w="209" w:type="dxa"/>
            <w:tcBorders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403B71" w:rsidRPr="00EF5F18" w:rsidRDefault="00403B71" w:rsidP="00EF5F18">
            <w:pPr>
              <w:spacing w:after="0" w:line="240" w:lineRule="auto"/>
              <w:ind w:right="-29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EF5F18">
              <w:rPr>
                <w:rFonts w:ascii="Times New Roman" w:eastAsia="Times New Roman" w:hAnsi="Times New Roman" w:cs="Times New Roman"/>
                <w:sz w:val="14"/>
                <w:szCs w:val="14"/>
              </w:rPr>
              <w:t>8.</w:t>
            </w:r>
          </w:p>
        </w:tc>
        <w:tc>
          <w:tcPr>
            <w:tcW w:w="1710" w:type="dxa"/>
            <w:tcBorders>
              <w:lef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403B71" w:rsidRPr="00687EB1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EB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Get independent reviews</w:t>
            </w:r>
          </w:p>
        </w:tc>
        <w:tc>
          <w:tcPr>
            <w:tcW w:w="720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403B71" w:rsidRPr="00CD466D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466D">
              <w:rPr>
                <w:rFonts w:ascii="Times New Roman" w:hAnsi="Times New Roman" w:cs="Times New Roman"/>
                <w:sz w:val="16"/>
                <w:szCs w:val="16"/>
              </w:rPr>
              <w:t xml:space="preserve">Have the M&amp;S activity reviewed by </w:t>
            </w:r>
            <w:r w:rsidR="004C2F5A" w:rsidRPr="00CD466D">
              <w:rPr>
                <w:rFonts w:ascii="Times New Roman" w:hAnsi="Times New Roman" w:cs="Times New Roman"/>
                <w:sz w:val="16"/>
                <w:szCs w:val="16"/>
              </w:rPr>
              <w:t>nonpartisan</w:t>
            </w:r>
            <w:r w:rsidRPr="00CD466D">
              <w:rPr>
                <w:rFonts w:ascii="Times New Roman" w:hAnsi="Times New Roman" w:cs="Times New Roman"/>
                <w:sz w:val="16"/>
                <w:szCs w:val="16"/>
              </w:rPr>
              <w:t xml:space="preserve"> third-party users and developers.</w:t>
            </w:r>
          </w:p>
        </w:tc>
      </w:tr>
      <w:tr w:rsidR="00403B71" w:rsidRPr="00687EB1" w:rsidTr="00EF5F18">
        <w:trPr>
          <w:trHeight w:val="18"/>
        </w:trPr>
        <w:tc>
          <w:tcPr>
            <w:tcW w:w="209" w:type="dxa"/>
            <w:tcBorders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403B71" w:rsidRPr="00EF5F18" w:rsidRDefault="00403B71" w:rsidP="00EF5F18">
            <w:pPr>
              <w:spacing w:after="0" w:line="240" w:lineRule="auto"/>
              <w:ind w:right="-29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EF5F18">
              <w:rPr>
                <w:rFonts w:ascii="Times New Roman" w:eastAsia="Times New Roman" w:hAnsi="Times New Roman" w:cs="Times New Roman"/>
                <w:sz w:val="14"/>
                <w:szCs w:val="14"/>
              </w:rPr>
              <w:t>9.</w:t>
            </w:r>
          </w:p>
        </w:tc>
        <w:tc>
          <w:tcPr>
            <w:tcW w:w="1710" w:type="dxa"/>
            <w:tcBorders>
              <w:lef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403B71" w:rsidRPr="00687EB1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EB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Test competing implementations</w:t>
            </w:r>
          </w:p>
        </w:tc>
        <w:tc>
          <w:tcPr>
            <w:tcW w:w="7200" w:type="dxa"/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403B71" w:rsidRPr="00CD466D" w:rsidRDefault="00403B71" w:rsidP="00EC35FC">
            <w:pPr>
              <w:pStyle w:val="NormalWeb"/>
              <w:spacing w:before="0" w:after="0"/>
              <w:rPr>
                <w:b/>
                <w:bCs/>
                <w:i/>
                <w:iCs/>
                <w:sz w:val="16"/>
                <w:szCs w:val="16"/>
              </w:rPr>
            </w:pPr>
            <w:r w:rsidRPr="00CD466D">
              <w:rPr>
                <w:sz w:val="16"/>
                <w:szCs w:val="16"/>
              </w:rPr>
              <w:t xml:space="preserve">Use </w:t>
            </w:r>
            <w:r w:rsidR="004C2F5A" w:rsidRPr="00CD466D">
              <w:rPr>
                <w:sz w:val="16"/>
                <w:szCs w:val="16"/>
              </w:rPr>
              <w:t xml:space="preserve">contrasting M&amp;S </w:t>
            </w:r>
            <w:r w:rsidR="00EC35FC" w:rsidRPr="00CD466D">
              <w:rPr>
                <w:sz w:val="16"/>
                <w:szCs w:val="16"/>
              </w:rPr>
              <w:t xml:space="preserve">execution </w:t>
            </w:r>
            <w:r w:rsidR="004C2F5A" w:rsidRPr="00CD466D">
              <w:rPr>
                <w:sz w:val="16"/>
                <w:szCs w:val="16"/>
              </w:rPr>
              <w:t xml:space="preserve">strategies </w:t>
            </w:r>
            <w:r w:rsidRPr="00CD466D">
              <w:rPr>
                <w:sz w:val="16"/>
                <w:szCs w:val="16"/>
              </w:rPr>
              <w:t xml:space="preserve">to check the conclusions of </w:t>
            </w:r>
            <w:r w:rsidR="00EC35FC" w:rsidRPr="00CD466D">
              <w:rPr>
                <w:sz w:val="16"/>
                <w:szCs w:val="16"/>
              </w:rPr>
              <w:t xml:space="preserve">the </w:t>
            </w:r>
            <w:r w:rsidRPr="00CD466D">
              <w:rPr>
                <w:sz w:val="16"/>
                <w:szCs w:val="16"/>
              </w:rPr>
              <w:t xml:space="preserve">different </w:t>
            </w:r>
            <w:r w:rsidR="004C2F5A" w:rsidRPr="00CD466D">
              <w:rPr>
                <w:sz w:val="16"/>
                <w:szCs w:val="16"/>
              </w:rPr>
              <w:t>execution</w:t>
            </w:r>
            <w:r w:rsidR="00EC35FC" w:rsidRPr="00CD466D">
              <w:rPr>
                <w:sz w:val="16"/>
                <w:szCs w:val="16"/>
              </w:rPr>
              <w:t xml:space="preserve"> strategies </w:t>
            </w:r>
            <w:r w:rsidRPr="00CD466D">
              <w:rPr>
                <w:sz w:val="16"/>
                <w:szCs w:val="16"/>
              </w:rPr>
              <w:t>against each other.</w:t>
            </w:r>
          </w:p>
        </w:tc>
      </w:tr>
      <w:tr w:rsidR="00403B71" w:rsidRPr="00687EB1" w:rsidTr="00EF5F18">
        <w:trPr>
          <w:trHeight w:val="18"/>
        </w:trPr>
        <w:tc>
          <w:tcPr>
            <w:tcW w:w="209" w:type="dxa"/>
            <w:tcBorders>
              <w:righ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403B71" w:rsidRPr="00EF5F18" w:rsidRDefault="00403B71" w:rsidP="00EF5F18">
            <w:pPr>
              <w:spacing w:after="0" w:line="240" w:lineRule="auto"/>
              <w:ind w:right="-29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EF5F18">
              <w:rPr>
                <w:rFonts w:ascii="Times New Roman" w:eastAsia="Times New Roman" w:hAnsi="Times New Roman" w:cs="Times New Roman"/>
                <w:sz w:val="14"/>
                <w:szCs w:val="14"/>
              </w:rPr>
              <w:t>10.</w:t>
            </w:r>
          </w:p>
        </w:tc>
        <w:tc>
          <w:tcPr>
            <w:tcW w:w="1710" w:type="dxa"/>
            <w:tcBorders>
              <w:left w:val="nil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403B71" w:rsidRPr="00687EB1" w:rsidRDefault="00403B71" w:rsidP="00C951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87EB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Conform to standards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403B71" w:rsidRPr="00CD466D" w:rsidRDefault="00403B71" w:rsidP="00EC35F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466D">
              <w:rPr>
                <w:rFonts w:ascii="Times New Roman" w:hAnsi="Times New Roman" w:cs="Times New Roman"/>
                <w:sz w:val="16"/>
                <w:szCs w:val="16"/>
              </w:rPr>
              <w:t xml:space="preserve">Adopt and promote generally applicable and discipline specific operating procedures, guidelines, and </w:t>
            </w:r>
            <w:r w:rsidR="00EC35FC" w:rsidRPr="00CD466D">
              <w:rPr>
                <w:rFonts w:ascii="Times New Roman" w:hAnsi="Times New Roman" w:cs="Times New Roman"/>
                <w:sz w:val="16"/>
                <w:szCs w:val="16"/>
              </w:rPr>
              <w:t>regulations</w:t>
            </w:r>
            <w:r w:rsidRPr="00CD466D">
              <w:rPr>
                <w:rFonts w:ascii="Times New Roman" w:hAnsi="Times New Roman" w:cs="Times New Roman"/>
                <w:sz w:val="16"/>
                <w:szCs w:val="16"/>
              </w:rPr>
              <w:t xml:space="preserve"> accepted as best practices</w:t>
            </w:r>
            <w:r w:rsidR="00EC35FC" w:rsidRPr="00CD466D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</w:tbl>
    <w:p w:rsidR="00403B71" w:rsidRPr="00EF5F18" w:rsidRDefault="00403B71" w:rsidP="00D43CA9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nb-NO"/>
        </w:rPr>
      </w:pPr>
      <w:r>
        <w:rPr>
          <w:rFonts w:ascii="Times New Roman" w:hAnsi="Times New Roman" w:cs="Times New Roman"/>
          <w:b/>
          <w:sz w:val="20"/>
        </w:rPr>
        <w:t>Table 2</w:t>
      </w:r>
      <w:r w:rsidRPr="00747EE7">
        <w:rPr>
          <w:rFonts w:ascii="Times New Roman" w:hAnsi="Times New Roman" w:cs="Times New Roman"/>
          <w:b/>
          <w:sz w:val="20"/>
        </w:rPr>
        <w:t>:</w:t>
      </w:r>
      <w:r w:rsidRPr="00747EE7">
        <w:rPr>
          <w:rFonts w:ascii="Times New Roman" w:hAnsi="Times New Roman" w:cs="Times New Roman"/>
          <w:sz w:val="20"/>
        </w:rPr>
        <w:t xml:space="preserve"> </w:t>
      </w:r>
      <w:r w:rsidRPr="00403B71">
        <w:rPr>
          <w:rFonts w:ascii="Times New Roman" w:hAnsi="Times New Roman" w:cs="Times New Roman"/>
          <w:sz w:val="20"/>
          <w:szCs w:val="20"/>
        </w:rPr>
        <w:t xml:space="preserve">The Committee’s </w:t>
      </w:r>
      <w:r w:rsidR="00887D41" w:rsidRPr="00EF5F18">
        <w:rPr>
          <w:rFonts w:ascii="Times New Roman" w:hAnsi="Times New Roman" w:cs="Times New Roman"/>
          <w:sz w:val="20"/>
          <w:szCs w:val="20"/>
        </w:rPr>
        <w:t>Simple Rules of Credible Practice of M&amp;S in Healthcare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CD466D" w:rsidRDefault="00CD466D" w:rsidP="00D43CA9">
      <w:pPr>
        <w:pStyle w:val="NoSpacing"/>
        <w:jc w:val="both"/>
        <w:rPr>
          <w:rFonts w:ascii="Times New Roman" w:hAnsi="Times New Roman" w:cs="Times New Roman"/>
        </w:rPr>
      </w:pPr>
    </w:p>
    <w:p w:rsidR="00747EE7" w:rsidRPr="00747EE7" w:rsidRDefault="00747EE7" w:rsidP="00D43CA9">
      <w:pPr>
        <w:pStyle w:val="NoSpacing"/>
        <w:jc w:val="both"/>
        <w:rPr>
          <w:rFonts w:ascii="Times New Roman" w:hAnsi="Times New Roman" w:cs="Times New Roman"/>
          <w:i/>
        </w:rPr>
      </w:pPr>
      <w:r w:rsidRPr="00747EE7">
        <w:rPr>
          <w:rFonts w:ascii="Times New Roman" w:hAnsi="Times New Roman" w:cs="Times New Roman"/>
          <w:i/>
        </w:rPr>
        <w:t>Demonstrating Workflows for Credible Practice</w:t>
      </w:r>
    </w:p>
    <w:p w:rsidR="00747EE7" w:rsidRDefault="00CD466D" w:rsidP="00D43CA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Committee has teams devoted to building these workflows.  </w:t>
      </w:r>
      <w:r w:rsidR="006A0FA5">
        <w:rPr>
          <w:rFonts w:ascii="Times New Roman" w:hAnsi="Times New Roman" w:cs="Times New Roman"/>
        </w:rPr>
        <w:t>A w</w:t>
      </w:r>
      <w:r w:rsidR="006A0FA5" w:rsidRPr="006A0FA5">
        <w:rPr>
          <w:rFonts w:ascii="Times New Roman" w:hAnsi="Times New Roman" w:cs="Times New Roman"/>
        </w:rPr>
        <w:t>orkflow</w:t>
      </w:r>
      <w:r w:rsidR="006A0FA5">
        <w:rPr>
          <w:rFonts w:ascii="Times New Roman" w:hAnsi="Times New Roman" w:cs="Times New Roman"/>
        </w:rPr>
        <w:t xml:space="preserve"> for credible practice</w:t>
      </w:r>
      <w:r w:rsidR="006A0FA5" w:rsidRPr="006A0FA5">
        <w:rPr>
          <w:rFonts w:ascii="Times New Roman" w:hAnsi="Times New Roman" w:cs="Times New Roman"/>
        </w:rPr>
        <w:t xml:space="preserve">, </w:t>
      </w:r>
      <w:r w:rsidR="006A0FA5">
        <w:rPr>
          <w:rFonts w:ascii="Times New Roman" w:hAnsi="Times New Roman" w:cs="Times New Roman"/>
        </w:rPr>
        <w:t>from the perspective of the C</w:t>
      </w:r>
      <w:r w:rsidR="006A0FA5" w:rsidRPr="006A0FA5">
        <w:rPr>
          <w:rFonts w:ascii="Times New Roman" w:hAnsi="Times New Roman" w:cs="Times New Roman"/>
        </w:rPr>
        <w:t>ommittee</w:t>
      </w:r>
      <w:r w:rsidR="006A0FA5">
        <w:rPr>
          <w:rFonts w:ascii="Times New Roman" w:hAnsi="Times New Roman" w:cs="Times New Roman"/>
        </w:rPr>
        <w:t>,</w:t>
      </w:r>
      <w:r w:rsidR="006A0FA5" w:rsidRPr="006A0FA5">
        <w:rPr>
          <w:rFonts w:ascii="Times New Roman" w:hAnsi="Times New Roman" w:cs="Times New Roman"/>
        </w:rPr>
        <w:t xml:space="preserve"> is about the entire life-cycle of </w:t>
      </w:r>
      <w:r>
        <w:rPr>
          <w:rFonts w:ascii="Times New Roman" w:hAnsi="Times New Roman" w:cs="Times New Roman"/>
        </w:rPr>
        <w:t>the M&amp;S process, from concept, coding</w:t>
      </w:r>
      <w:r w:rsidR="006A0FA5" w:rsidRPr="006A0FA5">
        <w:rPr>
          <w:rFonts w:ascii="Times New Roman" w:hAnsi="Times New Roman" w:cs="Times New Roman"/>
        </w:rPr>
        <w:t xml:space="preserve"> to </w:t>
      </w:r>
      <w:r>
        <w:rPr>
          <w:rFonts w:ascii="Times New Roman" w:hAnsi="Times New Roman" w:cs="Times New Roman"/>
        </w:rPr>
        <w:t xml:space="preserve">the numerical </w:t>
      </w:r>
      <w:r w:rsidR="006A0FA5" w:rsidRPr="006A0FA5">
        <w:rPr>
          <w:rFonts w:ascii="Times New Roman" w:hAnsi="Times New Roman" w:cs="Times New Roman"/>
        </w:rPr>
        <w:t xml:space="preserve">implementation. </w:t>
      </w:r>
      <w:r w:rsidR="006A0FA5">
        <w:rPr>
          <w:rFonts w:ascii="Times New Roman" w:hAnsi="Times New Roman" w:cs="Times New Roman"/>
        </w:rPr>
        <w:t xml:space="preserve"> Thus, there are many aspects to consider</w:t>
      </w:r>
      <w:r>
        <w:rPr>
          <w:rFonts w:ascii="Times New Roman" w:hAnsi="Times New Roman" w:cs="Times New Roman"/>
        </w:rPr>
        <w:t>,</w:t>
      </w:r>
      <w:r w:rsidR="008A1A37">
        <w:rPr>
          <w:rFonts w:ascii="Times New Roman" w:hAnsi="Times New Roman" w:cs="Times New Roman"/>
        </w:rPr>
        <w:t xml:space="preserve"> which we </w:t>
      </w:r>
      <w:r w:rsidR="00D51431">
        <w:rPr>
          <w:rFonts w:ascii="Times New Roman" w:hAnsi="Times New Roman" w:cs="Times New Roman"/>
        </w:rPr>
        <w:lastRenderedPageBreak/>
        <w:t>plan</w:t>
      </w:r>
      <w:r w:rsidR="008A1A37">
        <w:rPr>
          <w:rFonts w:ascii="Times New Roman" w:hAnsi="Times New Roman" w:cs="Times New Roman"/>
        </w:rPr>
        <w:t xml:space="preserve"> to address through different examples </w:t>
      </w:r>
      <w:r>
        <w:rPr>
          <w:rFonts w:ascii="Times New Roman" w:hAnsi="Times New Roman" w:cs="Times New Roman"/>
        </w:rPr>
        <w:t xml:space="preserve">from </w:t>
      </w:r>
      <w:r w:rsidR="008A1A37">
        <w:rPr>
          <w:rFonts w:ascii="Times New Roman" w:hAnsi="Times New Roman" w:cs="Times New Roman"/>
        </w:rPr>
        <w:t xml:space="preserve">Committee members and </w:t>
      </w:r>
      <w:r w:rsidR="00E8252D">
        <w:rPr>
          <w:rFonts w:ascii="Times New Roman" w:hAnsi="Times New Roman" w:cs="Times New Roman"/>
        </w:rPr>
        <w:t>stakeholder</w:t>
      </w:r>
      <w:r>
        <w:rPr>
          <w:rFonts w:ascii="Times New Roman" w:hAnsi="Times New Roman" w:cs="Times New Roman"/>
        </w:rPr>
        <w:t>s</w:t>
      </w:r>
      <w:r w:rsidR="00E8252D">
        <w:rPr>
          <w:rFonts w:ascii="Times New Roman" w:hAnsi="Times New Roman" w:cs="Times New Roman"/>
        </w:rPr>
        <w:t>.</w:t>
      </w:r>
      <w:r w:rsidR="006A0FA5">
        <w:rPr>
          <w:rFonts w:ascii="Times New Roman" w:hAnsi="Times New Roman" w:cs="Times New Roman"/>
        </w:rPr>
        <w:t xml:space="preserve">  For example, t</w:t>
      </w:r>
      <w:r w:rsidR="00747EE7" w:rsidRPr="00747EE7">
        <w:rPr>
          <w:rFonts w:ascii="Times New Roman" w:hAnsi="Times New Roman" w:cs="Times New Roman"/>
        </w:rPr>
        <w:t xml:space="preserve">here currently </w:t>
      </w:r>
      <w:r w:rsidR="00747EE7">
        <w:rPr>
          <w:rFonts w:ascii="Times New Roman" w:hAnsi="Times New Roman" w:cs="Times New Roman"/>
        </w:rPr>
        <w:t xml:space="preserve">are </w:t>
      </w:r>
      <w:r w:rsidR="00747EE7" w:rsidRPr="00747EE7">
        <w:rPr>
          <w:rFonts w:ascii="Times New Roman" w:hAnsi="Times New Roman" w:cs="Times New Roman"/>
        </w:rPr>
        <w:t xml:space="preserve">no </w:t>
      </w:r>
      <w:r w:rsidR="00747EE7">
        <w:rPr>
          <w:rFonts w:ascii="Times New Roman" w:hAnsi="Times New Roman" w:cs="Times New Roman"/>
        </w:rPr>
        <w:t xml:space="preserve">formal </w:t>
      </w:r>
      <w:r w:rsidR="00747EE7" w:rsidRPr="00747EE7">
        <w:rPr>
          <w:rFonts w:ascii="Times New Roman" w:hAnsi="Times New Roman" w:cs="Times New Roman"/>
        </w:rPr>
        <w:t>method</w:t>
      </w:r>
      <w:r w:rsidR="00747EE7">
        <w:rPr>
          <w:rFonts w:ascii="Times New Roman" w:hAnsi="Times New Roman" w:cs="Times New Roman"/>
        </w:rPr>
        <w:t>s</w:t>
      </w:r>
      <w:r w:rsidR="00747EE7" w:rsidRPr="00747EE7">
        <w:rPr>
          <w:rFonts w:ascii="Times New Roman" w:hAnsi="Times New Roman" w:cs="Times New Roman"/>
        </w:rPr>
        <w:t xml:space="preserve"> for assessing </w:t>
      </w:r>
      <w:r w:rsidR="00747EE7">
        <w:rPr>
          <w:rFonts w:ascii="Times New Roman" w:hAnsi="Times New Roman" w:cs="Times New Roman"/>
        </w:rPr>
        <w:t xml:space="preserve">appropriateness or applicability of </w:t>
      </w:r>
      <w:r w:rsidR="00747EE7" w:rsidRPr="00747EE7">
        <w:rPr>
          <w:rFonts w:ascii="Times New Roman" w:hAnsi="Times New Roman" w:cs="Times New Roman"/>
        </w:rPr>
        <w:t xml:space="preserve">evidence from indirect validation. </w:t>
      </w:r>
      <w:r w:rsidR="00747EE7">
        <w:rPr>
          <w:rFonts w:ascii="Times New Roman" w:hAnsi="Times New Roman" w:cs="Times New Roman"/>
        </w:rPr>
        <w:t xml:space="preserve"> Thus, the</w:t>
      </w:r>
      <w:r w:rsidR="00747EE7" w:rsidRPr="00747EE7">
        <w:t xml:space="preserve"> </w:t>
      </w:r>
      <w:r w:rsidR="00747EE7" w:rsidRPr="00747EE7">
        <w:rPr>
          <w:rFonts w:ascii="Times New Roman" w:hAnsi="Times New Roman" w:cs="Times New Roman"/>
        </w:rPr>
        <w:t xml:space="preserve">proposed framework </w:t>
      </w:r>
      <w:r w:rsidR="003205F8">
        <w:rPr>
          <w:rFonts w:ascii="Times New Roman" w:hAnsi="Times New Roman" w:cs="Times New Roman"/>
        </w:rPr>
        <w:t>[</w:t>
      </w:r>
      <w:r w:rsidR="00055088">
        <w:rPr>
          <w:rFonts w:ascii="Times New Roman" w:hAnsi="Times New Roman" w:cs="Times New Roman"/>
        </w:rPr>
        <w:t>6,</w:t>
      </w:r>
      <w:r w:rsidR="006A0FA5">
        <w:rPr>
          <w:rFonts w:ascii="Times New Roman" w:hAnsi="Times New Roman" w:cs="Times New Roman"/>
        </w:rPr>
        <w:t>7</w:t>
      </w:r>
      <w:r w:rsidR="003205F8">
        <w:rPr>
          <w:rFonts w:ascii="Times New Roman" w:hAnsi="Times New Roman" w:cs="Times New Roman"/>
        </w:rPr>
        <w:t xml:space="preserve">] </w:t>
      </w:r>
      <w:r w:rsidR="00747EE7" w:rsidRPr="00747EE7">
        <w:rPr>
          <w:rFonts w:ascii="Times New Roman" w:hAnsi="Times New Roman" w:cs="Times New Roman"/>
        </w:rPr>
        <w:t xml:space="preserve">provides </w:t>
      </w:r>
      <w:r w:rsidR="006A0FA5">
        <w:rPr>
          <w:rFonts w:ascii="Times New Roman" w:hAnsi="Times New Roman" w:cs="Times New Roman"/>
        </w:rPr>
        <w:t xml:space="preserve">one mechanism </w:t>
      </w:r>
      <w:r w:rsidR="00747EE7" w:rsidRPr="00747EE7">
        <w:rPr>
          <w:rFonts w:ascii="Times New Roman" w:hAnsi="Times New Roman" w:cs="Times New Roman"/>
        </w:rPr>
        <w:t xml:space="preserve">for rigorous assessment of applicability, </w:t>
      </w:r>
      <w:r w:rsidR="006A0FA5">
        <w:rPr>
          <w:rFonts w:ascii="Times New Roman" w:hAnsi="Times New Roman" w:cs="Times New Roman"/>
        </w:rPr>
        <w:t xml:space="preserve">which </w:t>
      </w:r>
      <w:r w:rsidR="00747EE7" w:rsidRPr="00747EE7">
        <w:rPr>
          <w:rFonts w:ascii="Times New Roman" w:hAnsi="Times New Roman" w:cs="Times New Roman"/>
        </w:rPr>
        <w:t>can be used to evaluate models from a wide range of disciplines.</w:t>
      </w:r>
    </w:p>
    <w:p w:rsidR="00747EE7" w:rsidRDefault="00747EE7" w:rsidP="00D43CA9">
      <w:pPr>
        <w:pStyle w:val="NoSpacing"/>
        <w:jc w:val="both"/>
        <w:rPr>
          <w:rFonts w:ascii="Times New Roman" w:hAnsi="Times New Roman" w:cs="Times New Roman"/>
        </w:rPr>
      </w:pPr>
    </w:p>
    <w:p w:rsidR="00747EE7" w:rsidRPr="00923F57" w:rsidRDefault="00747EE7" w:rsidP="00D43CA9">
      <w:pPr>
        <w:pStyle w:val="NoSpacing"/>
        <w:jc w:val="both"/>
        <w:rPr>
          <w:rFonts w:ascii="Times New Roman" w:hAnsi="Times New Roman" w:cs="Times New Roman"/>
          <w:i/>
        </w:rPr>
      </w:pPr>
      <w:r w:rsidRPr="00923F57">
        <w:rPr>
          <w:rFonts w:ascii="Times New Roman" w:hAnsi="Times New Roman" w:cs="Times New Roman"/>
          <w:i/>
        </w:rPr>
        <w:t>Promoting Good Practice</w:t>
      </w:r>
    </w:p>
    <w:p w:rsidR="00792AD6" w:rsidRPr="001C18AA" w:rsidRDefault="00923F57" w:rsidP="00D43CA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Committee members </w:t>
      </w:r>
      <w:r w:rsidR="003205F8">
        <w:rPr>
          <w:rFonts w:ascii="Times New Roman" w:hAnsi="Times New Roman" w:cs="Times New Roman"/>
        </w:rPr>
        <w:t xml:space="preserve">are leaders in </w:t>
      </w:r>
      <w:r>
        <w:rPr>
          <w:rFonts w:ascii="Times New Roman" w:hAnsi="Times New Roman" w:cs="Times New Roman"/>
        </w:rPr>
        <w:t xml:space="preserve">promoting the </w:t>
      </w:r>
      <w:r w:rsidR="003205F8">
        <w:rPr>
          <w:rFonts w:ascii="Times New Roman" w:hAnsi="Times New Roman" w:cs="Times New Roman"/>
        </w:rPr>
        <w:t xml:space="preserve">credible </w:t>
      </w:r>
      <w:r>
        <w:rPr>
          <w:rFonts w:ascii="Times New Roman" w:hAnsi="Times New Roman" w:cs="Times New Roman"/>
        </w:rPr>
        <w:t xml:space="preserve">practice of modeling and simulation in healthcare applications. </w:t>
      </w:r>
      <w:r w:rsidR="0030666F">
        <w:rPr>
          <w:rFonts w:ascii="Times New Roman" w:hAnsi="Times New Roman" w:cs="Times New Roman"/>
        </w:rPr>
        <w:t>Several</w:t>
      </w:r>
      <w:r>
        <w:rPr>
          <w:rFonts w:ascii="Times New Roman" w:hAnsi="Times New Roman" w:cs="Times New Roman"/>
        </w:rPr>
        <w:t xml:space="preserve"> members of the Committee also serve on the American Society of Mechanical Engineers’ Verification and Validation Subcommittee </w:t>
      </w:r>
      <w:r w:rsidR="00D51431">
        <w:rPr>
          <w:rFonts w:ascii="Times New Roman" w:hAnsi="Times New Roman" w:cs="Times New Roman"/>
        </w:rPr>
        <w:t>(V&amp;V40)</w:t>
      </w:r>
      <w:r>
        <w:rPr>
          <w:rFonts w:ascii="Times New Roman" w:hAnsi="Times New Roman" w:cs="Times New Roman"/>
        </w:rPr>
        <w:t xml:space="preserve">.  </w:t>
      </w:r>
      <w:r w:rsidR="00395B8B">
        <w:rPr>
          <w:rFonts w:ascii="Times New Roman" w:hAnsi="Times New Roman" w:cs="Times New Roman"/>
        </w:rPr>
        <w:t xml:space="preserve">This </w:t>
      </w:r>
      <w:r>
        <w:rPr>
          <w:rFonts w:ascii="Times New Roman" w:hAnsi="Times New Roman" w:cs="Times New Roman"/>
        </w:rPr>
        <w:t>group has developed a risk-informed credibility assessment method for establishing the appropriate level of verification and validation needed to support using a computational in a proposed context of use</w:t>
      </w:r>
      <w:r w:rsidRPr="001C18AA">
        <w:rPr>
          <w:rFonts w:ascii="Times New Roman" w:hAnsi="Times New Roman" w:cs="Times New Roman"/>
        </w:rPr>
        <w:t>.</w:t>
      </w:r>
      <w:r w:rsidR="0030666F" w:rsidRPr="001C18AA">
        <w:rPr>
          <w:rFonts w:ascii="Times New Roman" w:hAnsi="Times New Roman" w:cs="Times New Roman"/>
        </w:rPr>
        <w:t xml:space="preserve">  </w:t>
      </w:r>
      <w:r w:rsidR="00D51431">
        <w:rPr>
          <w:rFonts w:ascii="Times New Roman" w:hAnsi="Times New Roman" w:cs="Times New Roman"/>
        </w:rPr>
        <w:t xml:space="preserve">Two of the members previously developed reporting practices for computational models used in biomechanics [15].  </w:t>
      </w:r>
      <w:r w:rsidR="0030666F" w:rsidRPr="001C18AA">
        <w:rPr>
          <w:rFonts w:ascii="Times New Roman" w:hAnsi="Times New Roman" w:cs="Times New Roman"/>
        </w:rPr>
        <w:t>The FDA has also taken the lead in developing guidance on reporting of modeling studies used in regulatory submissions [</w:t>
      </w:r>
      <w:r w:rsidR="0032215A">
        <w:rPr>
          <w:rFonts w:ascii="Times New Roman" w:hAnsi="Times New Roman" w:cs="Times New Roman"/>
          <w:lang w:val="nb-NO"/>
        </w:rPr>
        <w:t>16</w:t>
      </w:r>
      <w:r w:rsidR="0030666F" w:rsidRPr="001C18AA">
        <w:rPr>
          <w:rFonts w:ascii="Times New Roman" w:hAnsi="Times New Roman" w:cs="Times New Roman"/>
        </w:rPr>
        <w:t>].</w:t>
      </w:r>
      <w:r w:rsidR="00581C91">
        <w:rPr>
          <w:rFonts w:ascii="Times New Roman" w:hAnsi="Times New Roman" w:cs="Times New Roman"/>
        </w:rPr>
        <w:t xml:space="preserve"> </w:t>
      </w:r>
      <w:r w:rsidR="00D51431">
        <w:rPr>
          <w:rFonts w:ascii="Times New Roman" w:hAnsi="Times New Roman" w:cs="Times New Roman"/>
        </w:rPr>
        <w:t xml:space="preserve"> The Committee has </w:t>
      </w:r>
      <w:r w:rsidR="00581C91">
        <w:rPr>
          <w:rFonts w:ascii="Times New Roman" w:hAnsi="Times New Roman" w:cs="Times New Roman"/>
        </w:rPr>
        <w:t xml:space="preserve">also hosted </w:t>
      </w:r>
      <w:r w:rsidR="00D51431">
        <w:rPr>
          <w:rFonts w:ascii="Times New Roman" w:hAnsi="Times New Roman" w:cs="Times New Roman"/>
        </w:rPr>
        <w:t>a</w:t>
      </w:r>
      <w:r w:rsidR="00581C91">
        <w:rPr>
          <w:rFonts w:ascii="Times New Roman" w:hAnsi="Times New Roman" w:cs="Times New Roman"/>
        </w:rPr>
        <w:t xml:space="preserve"> webinar </w:t>
      </w:r>
      <w:r w:rsidR="009930C4">
        <w:rPr>
          <w:rFonts w:ascii="Times New Roman" w:hAnsi="Times New Roman" w:cs="Times New Roman"/>
        </w:rPr>
        <w:t>on “</w:t>
      </w:r>
      <w:r w:rsidR="009930C4" w:rsidRPr="00EF5F18">
        <w:rPr>
          <w:rFonts w:ascii="Times New Roman" w:hAnsi="Times New Roman" w:cs="Times New Roman"/>
          <w:i/>
        </w:rPr>
        <w:t>In silico</w:t>
      </w:r>
      <w:r w:rsidR="009930C4" w:rsidRPr="009930C4">
        <w:rPr>
          <w:rFonts w:ascii="Times New Roman" w:hAnsi="Times New Roman" w:cs="Times New Roman"/>
        </w:rPr>
        <w:t xml:space="preserve"> design of novel surgical methods for children with single ventricle hearts</w:t>
      </w:r>
      <w:r w:rsidR="009930C4">
        <w:rPr>
          <w:rFonts w:ascii="Times New Roman" w:hAnsi="Times New Roman" w:cs="Times New Roman"/>
        </w:rPr>
        <w:t xml:space="preserve">”, which cultivated </w:t>
      </w:r>
      <w:r w:rsidR="00D51431">
        <w:rPr>
          <w:rFonts w:ascii="Times New Roman" w:hAnsi="Times New Roman" w:cs="Times New Roman"/>
        </w:rPr>
        <w:t>productive</w:t>
      </w:r>
      <w:r w:rsidR="009930C4">
        <w:rPr>
          <w:rFonts w:ascii="Times New Roman" w:hAnsi="Times New Roman" w:cs="Times New Roman"/>
        </w:rPr>
        <w:t xml:space="preserve"> discussions abo</w:t>
      </w:r>
      <w:r w:rsidR="00243EDB">
        <w:rPr>
          <w:rFonts w:ascii="Times New Roman" w:hAnsi="Times New Roman" w:cs="Times New Roman"/>
        </w:rPr>
        <w:t>ut poor</w:t>
      </w:r>
      <w:r w:rsidR="009930C4">
        <w:rPr>
          <w:rFonts w:ascii="Times New Roman" w:hAnsi="Times New Roman" w:cs="Times New Roman"/>
        </w:rPr>
        <w:t xml:space="preserve"> </w:t>
      </w:r>
      <w:r w:rsidR="00D51431">
        <w:rPr>
          <w:rFonts w:ascii="Times New Roman" w:hAnsi="Times New Roman" w:cs="Times New Roman"/>
        </w:rPr>
        <w:t xml:space="preserve">M&amp;S </w:t>
      </w:r>
      <w:r w:rsidR="009930C4">
        <w:rPr>
          <w:rFonts w:ascii="Times New Roman" w:hAnsi="Times New Roman" w:cs="Times New Roman"/>
        </w:rPr>
        <w:t xml:space="preserve">practices that create a barrier for translating M&amp;S into the clinic, and </w:t>
      </w:r>
      <w:r w:rsidR="00243EDB">
        <w:rPr>
          <w:rFonts w:ascii="Times New Roman" w:hAnsi="Times New Roman" w:cs="Times New Roman"/>
        </w:rPr>
        <w:t xml:space="preserve">the </w:t>
      </w:r>
      <w:r w:rsidR="009930C4">
        <w:rPr>
          <w:rFonts w:ascii="Times New Roman" w:hAnsi="Times New Roman" w:cs="Times New Roman"/>
        </w:rPr>
        <w:t>good practices</w:t>
      </w:r>
      <w:r w:rsidR="00243EDB">
        <w:rPr>
          <w:rFonts w:ascii="Times New Roman" w:hAnsi="Times New Roman" w:cs="Times New Roman"/>
        </w:rPr>
        <w:t xml:space="preserve"> that</w:t>
      </w:r>
      <w:r w:rsidR="009930C4">
        <w:rPr>
          <w:rFonts w:ascii="Times New Roman" w:hAnsi="Times New Roman" w:cs="Times New Roman"/>
        </w:rPr>
        <w:t xml:space="preserve"> can </w:t>
      </w:r>
      <w:r w:rsidR="00D51431">
        <w:rPr>
          <w:rFonts w:ascii="Times New Roman" w:hAnsi="Times New Roman" w:cs="Times New Roman"/>
        </w:rPr>
        <w:t>remove</w:t>
      </w:r>
      <w:r w:rsidR="009930C4">
        <w:rPr>
          <w:rFonts w:ascii="Times New Roman" w:hAnsi="Times New Roman" w:cs="Times New Roman"/>
        </w:rPr>
        <w:t xml:space="preserve"> th</w:t>
      </w:r>
      <w:r w:rsidR="00D51431">
        <w:rPr>
          <w:rFonts w:ascii="Times New Roman" w:hAnsi="Times New Roman" w:cs="Times New Roman"/>
        </w:rPr>
        <w:t>o</w:t>
      </w:r>
      <w:r w:rsidR="009930C4">
        <w:rPr>
          <w:rFonts w:ascii="Times New Roman" w:hAnsi="Times New Roman" w:cs="Times New Roman"/>
        </w:rPr>
        <w:t xml:space="preserve">se barriers.  </w:t>
      </w:r>
      <w:r w:rsidR="00243EDB">
        <w:rPr>
          <w:rFonts w:ascii="Times New Roman" w:hAnsi="Times New Roman" w:cs="Times New Roman"/>
        </w:rPr>
        <w:t>Other important topics such as appropriate definition of problems, validation methods, and how to create successful multidisciplinary teams were also covered [</w:t>
      </w:r>
      <w:hyperlink r:id="rId24" w:history="1">
        <w:r w:rsidR="0032215A">
          <w:rPr>
            <w:rStyle w:val="Hyperlink"/>
            <w:rFonts w:ascii="Times New Roman" w:hAnsi="Times New Roman" w:cs="Times New Roman"/>
          </w:rPr>
          <w:t>14</w:t>
        </w:r>
      </w:hyperlink>
      <w:r w:rsidR="00243EDB">
        <w:rPr>
          <w:rFonts w:ascii="Times New Roman" w:hAnsi="Times New Roman" w:cs="Times New Roman"/>
        </w:rPr>
        <w:t>,</w:t>
      </w:r>
      <w:hyperlink r:id="rId25" w:history="1">
        <w:r w:rsidR="0032215A">
          <w:rPr>
            <w:rStyle w:val="Hyperlink"/>
            <w:rFonts w:ascii="Times New Roman" w:hAnsi="Times New Roman" w:cs="Times New Roman"/>
          </w:rPr>
          <w:t>17</w:t>
        </w:r>
      </w:hyperlink>
      <w:r w:rsidR="00243EDB">
        <w:rPr>
          <w:rFonts w:ascii="Times New Roman" w:hAnsi="Times New Roman" w:cs="Times New Roman"/>
        </w:rPr>
        <w:t>].</w:t>
      </w:r>
      <w:r w:rsidR="00722FF2">
        <w:rPr>
          <w:rFonts w:ascii="Times New Roman" w:hAnsi="Times New Roman" w:cs="Times New Roman"/>
        </w:rPr>
        <w:t xml:space="preserve"> </w:t>
      </w:r>
      <w:r w:rsidR="00D51431">
        <w:rPr>
          <w:rFonts w:ascii="Times New Roman" w:hAnsi="Times New Roman" w:cs="Times New Roman"/>
        </w:rPr>
        <w:t xml:space="preserve"> </w:t>
      </w:r>
      <w:r w:rsidR="00722FF2">
        <w:rPr>
          <w:rFonts w:ascii="Times New Roman" w:hAnsi="Times New Roman" w:cs="Times New Roman"/>
        </w:rPr>
        <w:t xml:space="preserve">We </w:t>
      </w:r>
      <w:r w:rsidR="00D51431">
        <w:rPr>
          <w:rFonts w:ascii="Times New Roman" w:hAnsi="Times New Roman" w:cs="Times New Roman"/>
        </w:rPr>
        <w:t>intend</w:t>
      </w:r>
      <w:r w:rsidR="00722FF2">
        <w:rPr>
          <w:rFonts w:ascii="Times New Roman" w:hAnsi="Times New Roman" w:cs="Times New Roman"/>
        </w:rPr>
        <w:t xml:space="preserve"> to host more webinars</w:t>
      </w:r>
      <w:r w:rsidR="00DE0DB2">
        <w:rPr>
          <w:rFonts w:ascii="Times New Roman" w:hAnsi="Times New Roman" w:cs="Times New Roman"/>
        </w:rPr>
        <w:t xml:space="preserve"> like this</w:t>
      </w:r>
      <w:r w:rsidR="00722FF2">
        <w:rPr>
          <w:rFonts w:ascii="Times New Roman" w:hAnsi="Times New Roman" w:cs="Times New Roman"/>
        </w:rPr>
        <w:t xml:space="preserve"> in the near future.</w:t>
      </w:r>
    </w:p>
    <w:p w:rsidR="00923F57" w:rsidRPr="00F35ED9" w:rsidRDefault="00923F57" w:rsidP="00D43CA9">
      <w:pPr>
        <w:pStyle w:val="NoSpacing"/>
        <w:jc w:val="both"/>
        <w:rPr>
          <w:rFonts w:ascii="Times New Roman" w:hAnsi="Times New Roman" w:cs="Times New Roman"/>
        </w:rPr>
      </w:pPr>
    </w:p>
    <w:p w:rsidR="00872673" w:rsidRPr="00F35ED9" w:rsidRDefault="00872673" w:rsidP="00872673">
      <w:pPr>
        <w:pStyle w:val="NoSpacing"/>
        <w:jc w:val="both"/>
        <w:rPr>
          <w:rFonts w:ascii="Times New Roman" w:hAnsi="Times New Roman" w:cs="Times New Roman"/>
          <w:b/>
        </w:rPr>
      </w:pPr>
      <w:r w:rsidRPr="00F35ED9">
        <w:rPr>
          <w:rFonts w:ascii="Times New Roman" w:hAnsi="Times New Roman" w:cs="Times New Roman"/>
          <w:b/>
        </w:rPr>
        <w:t>4. Discussion and Conclusions</w:t>
      </w:r>
    </w:p>
    <w:p w:rsidR="0039367E" w:rsidRDefault="00872673" w:rsidP="00A11681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Since its inception in 2013, the Committee has made </w:t>
      </w:r>
      <w:r w:rsidR="0030666F">
        <w:rPr>
          <w:rFonts w:ascii="Times New Roman" w:hAnsi="Times New Roman" w:cs="Times New Roman"/>
        </w:rPr>
        <w:t xml:space="preserve">substantial </w:t>
      </w:r>
      <w:r>
        <w:rPr>
          <w:rFonts w:ascii="Times New Roman" w:hAnsi="Times New Roman" w:cs="Times New Roman"/>
        </w:rPr>
        <w:t>progress towards accomplishing our charge of</w:t>
      </w:r>
      <w:r w:rsidR="006909B9">
        <w:rPr>
          <w:rFonts w:ascii="Times New Roman" w:hAnsi="Times New Roman" w:cs="Times New Roman"/>
        </w:rPr>
        <w:t xml:space="preserve"> developing </w:t>
      </w:r>
      <w:r w:rsidR="00C30A0A" w:rsidRPr="00F35ED9">
        <w:rPr>
          <w:rFonts w:ascii="Times New Roman" w:hAnsi="Times New Roman" w:cs="Times New Roman"/>
        </w:rPr>
        <w:t xml:space="preserve">guidelines and procedures for credible practice, </w:t>
      </w:r>
      <w:r w:rsidR="006909B9" w:rsidRPr="00F35ED9">
        <w:rPr>
          <w:rFonts w:ascii="Times New Roman" w:hAnsi="Times New Roman" w:cs="Times New Roman"/>
        </w:rPr>
        <w:t>developing and adopting a consistent terminology</w:t>
      </w:r>
      <w:r w:rsidR="006909B9">
        <w:rPr>
          <w:rFonts w:ascii="Times New Roman" w:hAnsi="Times New Roman" w:cs="Times New Roman"/>
        </w:rPr>
        <w:t xml:space="preserve">, </w:t>
      </w:r>
      <w:r w:rsidR="00C30A0A" w:rsidRPr="00F35ED9">
        <w:rPr>
          <w:rFonts w:ascii="Times New Roman" w:hAnsi="Times New Roman" w:cs="Times New Roman"/>
        </w:rPr>
        <w:t>demonstrating workflows for credible practice,</w:t>
      </w:r>
      <w:r w:rsidR="00C30A0A">
        <w:rPr>
          <w:rFonts w:ascii="Times New Roman" w:hAnsi="Times New Roman" w:cs="Times New Roman"/>
        </w:rPr>
        <w:t xml:space="preserve"> and promoting good practice.  </w:t>
      </w:r>
      <w:r w:rsidR="00A11681" w:rsidRPr="00A11681">
        <w:rPr>
          <w:rFonts w:ascii="Times New Roman" w:hAnsi="Times New Roman" w:cs="Times New Roman"/>
        </w:rPr>
        <w:t>The Committee's activities to establish broadly applicable strategies for credible modeling and simulation have also informed funding programs focusing on multiscale modeling and simulation in healthcare [</w:t>
      </w:r>
      <w:hyperlink r:id="rId26" w:history="1">
        <w:r w:rsidR="00A11681" w:rsidRPr="00055088">
          <w:rPr>
            <w:rStyle w:val="Hyperlink"/>
            <w:rFonts w:ascii="Times New Roman" w:hAnsi="Times New Roman" w:cs="Times New Roman"/>
          </w:rPr>
          <w:t>1</w:t>
        </w:r>
        <w:r w:rsidR="00055088" w:rsidRPr="00055088">
          <w:rPr>
            <w:rStyle w:val="Hyperlink"/>
            <w:rFonts w:ascii="Times New Roman" w:hAnsi="Times New Roman" w:cs="Times New Roman"/>
          </w:rPr>
          <w:t>8</w:t>
        </w:r>
      </w:hyperlink>
      <w:r w:rsidR="00A11681" w:rsidRPr="00A11681">
        <w:rPr>
          <w:rFonts w:ascii="Times New Roman" w:hAnsi="Times New Roman" w:cs="Times New Roman"/>
        </w:rPr>
        <w:t>]. It is anticipated that Committee's direction will benefit from the ecosystem of funded projects emerging from such programs, where the pursuit of model credibili</w:t>
      </w:r>
      <w:r w:rsidR="00A11681">
        <w:rPr>
          <w:rFonts w:ascii="Times New Roman" w:hAnsi="Times New Roman" w:cs="Times New Roman"/>
        </w:rPr>
        <w:t xml:space="preserve">ty can be explored in practice. </w:t>
      </w:r>
      <w:r w:rsidR="00D51431">
        <w:rPr>
          <w:rFonts w:ascii="Times New Roman" w:hAnsi="Times New Roman" w:cs="Times New Roman"/>
        </w:rPr>
        <w:t xml:space="preserve">The greatest effort </w:t>
      </w:r>
      <w:r w:rsidR="00EF01B3">
        <w:rPr>
          <w:rFonts w:ascii="Times New Roman" w:hAnsi="Times New Roman" w:cs="Times New Roman"/>
        </w:rPr>
        <w:t>will be the final list of the S</w:t>
      </w:r>
      <w:r w:rsidR="00D51431">
        <w:rPr>
          <w:rFonts w:ascii="Times New Roman" w:hAnsi="Times New Roman" w:cs="Times New Roman"/>
        </w:rPr>
        <w:t xml:space="preserve">imple </w:t>
      </w:r>
      <w:r w:rsidR="00EF01B3">
        <w:rPr>
          <w:rFonts w:ascii="Times New Roman" w:hAnsi="Times New Roman" w:cs="Times New Roman"/>
        </w:rPr>
        <w:t>R</w:t>
      </w:r>
      <w:r w:rsidR="00D51431">
        <w:rPr>
          <w:rFonts w:ascii="Times New Roman" w:hAnsi="Times New Roman" w:cs="Times New Roman"/>
        </w:rPr>
        <w:t xml:space="preserve">ules for </w:t>
      </w:r>
      <w:r w:rsidR="00EF01B3">
        <w:rPr>
          <w:rFonts w:ascii="Times New Roman" w:hAnsi="Times New Roman" w:cs="Times New Roman"/>
        </w:rPr>
        <w:t>C</w:t>
      </w:r>
      <w:r w:rsidR="00D51431">
        <w:rPr>
          <w:rFonts w:ascii="Times New Roman" w:hAnsi="Times New Roman" w:cs="Times New Roman"/>
        </w:rPr>
        <w:t xml:space="preserve">redible </w:t>
      </w:r>
      <w:r w:rsidR="00EF01B3">
        <w:rPr>
          <w:rFonts w:ascii="Times New Roman" w:hAnsi="Times New Roman" w:cs="Times New Roman"/>
        </w:rPr>
        <w:t>P</w:t>
      </w:r>
      <w:r w:rsidR="00D51431">
        <w:rPr>
          <w:rFonts w:ascii="Times New Roman" w:hAnsi="Times New Roman" w:cs="Times New Roman"/>
        </w:rPr>
        <w:t xml:space="preserve">ractice, a compilation of the Committee’s perspective with the global stakeholders.  </w:t>
      </w:r>
      <w:r w:rsidR="00070191" w:rsidRPr="00070191">
        <w:rPr>
          <w:rFonts w:ascii="Times New Roman" w:hAnsi="Times New Roman" w:cs="Times New Roman"/>
        </w:rPr>
        <w:t xml:space="preserve">These </w:t>
      </w:r>
      <w:r w:rsidR="00070191">
        <w:rPr>
          <w:rFonts w:ascii="Times New Roman" w:hAnsi="Times New Roman" w:cs="Times New Roman"/>
        </w:rPr>
        <w:t xml:space="preserve">efforts </w:t>
      </w:r>
      <w:r w:rsidR="00070191" w:rsidRPr="00070191">
        <w:rPr>
          <w:rFonts w:ascii="Times New Roman" w:hAnsi="Times New Roman" w:cs="Times New Roman"/>
        </w:rPr>
        <w:t xml:space="preserve">will be </w:t>
      </w:r>
      <w:r w:rsidR="0030666F">
        <w:rPr>
          <w:rFonts w:ascii="Times New Roman" w:hAnsi="Times New Roman" w:cs="Times New Roman"/>
        </w:rPr>
        <w:t xml:space="preserve">disseminated through </w:t>
      </w:r>
      <w:r w:rsidR="00070191" w:rsidRPr="00070191">
        <w:rPr>
          <w:rFonts w:ascii="Times New Roman" w:hAnsi="Times New Roman" w:cs="Times New Roman"/>
        </w:rPr>
        <w:t>peer-reviewed journal articles, Committee</w:t>
      </w:r>
      <w:r w:rsidR="0030666F">
        <w:rPr>
          <w:rFonts w:ascii="Times New Roman" w:hAnsi="Times New Roman" w:cs="Times New Roman"/>
        </w:rPr>
        <w:t>-</w:t>
      </w:r>
      <w:r w:rsidR="00070191" w:rsidRPr="00070191">
        <w:rPr>
          <w:rFonts w:ascii="Times New Roman" w:hAnsi="Times New Roman" w:cs="Times New Roman"/>
        </w:rPr>
        <w:t>approved white papers</w:t>
      </w:r>
      <w:r w:rsidR="00A52251">
        <w:rPr>
          <w:rFonts w:ascii="Times New Roman" w:hAnsi="Times New Roman" w:cs="Times New Roman"/>
        </w:rPr>
        <w:t>,</w:t>
      </w:r>
      <w:r w:rsidR="00070191">
        <w:rPr>
          <w:rFonts w:ascii="Times New Roman" w:hAnsi="Times New Roman" w:cs="Times New Roman"/>
        </w:rPr>
        <w:t xml:space="preserve"> and our open forum</w:t>
      </w:r>
      <w:r w:rsidR="00070191" w:rsidRPr="00070191">
        <w:rPr>
          <w:rFonts w:ascii="Times New Roman" w:hAnsi="Times New Roman" w:cs="Times New Roman"/>
        </w:rPr>
        <w:t>.</w:t>
      </w:r>
    </w:p>
    <w:p w:rsidR="00872673" w:rsidRPr="00F35ED9" w:rsidRDefault="00872673" w:rsidP="00872673">
      <w:pPr>
        <w:pStyle w:val="NoSpacing"/>
        <w:jc w:val="both"/>
        <w:rPr>
          <w:rFonts w:ascii="Times New Roman" w:hAnsi="Times New Roman" w:cs="Times New Roman"/>
        </w:rPr>
      </w:pPr>
    </w:p>
    <w:p w:rsidR="00872673" w:rsidRPr="00F35ED9" w:rsidRDefault="00872673" w:rsidP="00872673">
      <w:pPr>
        <w:pStyle w:val="NoSpacing"/>
        <w:jc w:val="both"/>
        <w:rPr>
          <w:rFonts w:ascii="Times New Roman" w:hAnsi="Times New Roman" w:cs="Times New Roman"/>
          <w:b/>
        </w:rPr>
      </w:pPr>
      <w:r w:rsidRPr="00F35ED9">
        <w:rPr>
          <w:rFonts w:ascii="Times New Roman" w:hAnsi="Times New Roman" w:cs="Times New Roman"/>
          <w:b/>
        </w:rPr>
        <w:t>5. References</w:t>
      </w:r>
    </w:p>
    <w:p w:rsidR="0039367E" w:rsidRPr="00D51431" w:rsidRDefault="00231609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D51431">
        <w:rPr>
          <w:rFonts w:ascii="Times New Roman" w:hAnsi="Times New Roman" w:cs="Times New Roman"/>
          <w:sz w:val="20"/>
          <w:szCs w:val="18"/>
        </w:rPr>
        <w:t>Grace C. Peng, Editorial: What biomedical engineers can do to impact multiscale modeling. IEEE Trans. Biomed. Eng., Vol. 58, pp. 3440-2, December 2011.</w:t>
      </w:r>
    </w:p>
    <w:p w:rsidR="0039367E" w:rsidRPr="00D51431" w:rsidRDefault="009A7C06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D51431">
        <w:rPr>
          <w:rFonts w:ascii="Times New Roman" w:hAnsi="Times New Roman" w:cs="Times New Roman"/>
          <w:sz w:val="20"/>
          <w:szCs w:val="18"/>
        </w:rPr>
        <w:t xml:space="preserve">Avicenna Alliance, </w:t>
      </w:r>
      <w:hyperlink r:id="rId27" w:history="1">
        <w:r w:rsidRPr="00D51431">
          <w:rPr>
            <w:rStyle w:val="Hyperlink"/>
            <w:rFonts w:ascii="Times New Roman" w:hAnsi="Times New Roman" w:cs="Times New Roman"/>
            <w:sz w:val="20"/>
            <w:szCs w:val="18"/>
          </w:rPr>
          <w:t>In Silico Roadmap for Clinical Trials</w:t>
        </w:r>
      </w:hyperlink>
      <w:r w:rsidRPr="00D51431">
        <w:rPr>
          <w:rFonts w:ascii="Times New Roman" w:hAnsi="Times New Roman" w:cs="Times New Roman"/>
          <w:sz w:val="20"/>
          <w:szCs w:val="18"/>
        </w:rPr>
        <w:t>, 2015</w:t>
      </w:r>
    </w:p>
    <w:p w:rsidR="0039367E" w:rsidRPr="00EF5F18" w:rsidRDefault="00887D41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EF5F18">
        <w:rPr>
          <w:rFonts w:ascii="Times New Roman" w:hAnsi="Times New Roman" w:cs="Times New Roman"/>
          <w:sz w:val="20"/>
          <w:szCs w:val="18"/>
        </w:rPr>
        <w:t xml:space="preserve">Haddad T </w:t>
      </w:r>
      <w:r w:rsidRPr="00EF5F18">
        <w:rPr>
          <w:rFonts w:ascii="Times New Roman" w:hAnsi="Times New Roman" w:cs="Times New Roman"/>
          <w:i/>
          <w:sz w:val="20"/>
          <w:szCs w:val="18"/>
        </w:rPr>
        <w:t>et al.</w:t>
      </w:r>
      <w:r w:rsidRPr="00EF5F18">
        <w:rPr>
          <w:rFonts w:ascii="Times New Roman" w:hAnsi="Times New Roman" w:cs="Times New Roman"/>
          <w:sz w:val="20"/>
          <w:szCs w:val="18"/>
        </w:rPr>
        <w:t>,</w:t>
      </w:r>
      <w:r w:rsidRPr="00EF5F18">
        <w:rPr>
          <w:rFonts w:ascii="Times New Roman" w:hAnsi="Times New Roman" w:cs="Times New Roman"/>
          <w:i/>
          <w:sz w:val="20"/>
          <w:szCs w:val="18"/>
        </w:rPr>
        <w:t xml:space="preserve"> </w:t>
      </w:r>
      <w:r w:rsidRPr="00EF5F18">
        <w:rPr>
          <w:rFonts w:ascii="Times New Roman" w:hAnsi="Times New Roman" w:cs="Times New Roman"/>
          <w:sz w:val="20"/>
          <w:szCs w:val="18"/>
        </w:rPr>
        <w:t>Incorporation of stochastic engineering models as prior information in Bayesian medical device trials, submitted 2016</w:t>
      </w:r>
    </w:p>
    <w:p w:rsidR="0039367E" w:rsidRPr="00EF5F18" w:rsidRDefault="00887D41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EF5F18">
        <w:rPr>
          <w:rFonts w:ascii="Times New Roman" w:hAnsi="Times New Roman" w:cs="Times New Roman"/>
          <w:sz w:val="20"/>
          <w:szCs w:val="18"/>
        </w:rPr>
        <w:t xml:space="preserve">FDA’s </w:t>
      </w:r>
      <w:hyperlink r:id="rId28" w:history="1">
        <w:r w:rsidRPr="00EF5F18">
          <w:rPr>
            <w:rStyle w:val="Hyperlink"/>
            <w:rFonts w:ascii="Times New Roman" w:hAnsi="Times New Roman" w:cs="Times New Roman"/>
            <w:sz w:val="20"/>
            <w:szCs w:val="18"/>
          </w:rPr>
          <w:t>Advancing Regulatory Science Report</w:t>
        </w:r>
      </w:hyperlink>
      <w:r w:rsidRPr="00EF5F18">
        <w:rPr>
          <w:rFonts w:ascii="Times New Roman" w:hAnsi="Times New Roman" w:cs="Times New Roman"/>
          <w:sz w:val="20"/>
          <w:szCs w:val="18"/>
        </w:rPr>
        <w:t>, 2011</w:t>
      </w:r>
    </w:p>
    <w:p w:rsidR="00EA7680" w:rsidRPr="00D51431" w:rsidRDefault="00887D41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EF5F18">
        <w:rPr>
          <w:rFonts w:ascii="Times New Roman" w:hAnsi="Times New Roman" w:cs="Times New Roman"/>
          <w:sz w:val="20"/>
          <w:szCs w:val="18"/>
        </w:rPr>
        <w:t>FDA Law Blog, Fiscal Year 2016 Appropriations Bills, July 2015</w:t>
      </w:r>
    </w:p>
    <w:p w:rsidR="0039367E" w:rsidRPr="00D51431" w:rsidRDefault="00887D41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EF5F18">
        <w:rPr>
          <w:rFonts w:ascii="Times New Roman" w:hAnsi="Times New Roman" w:cs="Times New Roman"/>
          <w:sz w:val="20"/>
          <w:szCs w:val="18"/>
        </w:rPr>
        <w:t xml:space="preserve">Pathmanathan </w:t>
      </w:r>
      <w:r w:rsidRPr="00EF5F18">
        <w:rPr>
          <w:rFonts w:ascii="Times New Roman" w:hAnsi="Times New Roman" w:cs="Times New Roman"/>
          <w:i/>
          <w:sz w:val="20"/>
          <w:szCs w:val="18"/>
        </w:rPr>
        <w:t>et al.</w:t>
      </w:r>
      <w:r w:rsidRPr="00EF5F18">
        <w:rPr>
          <w:rFonts w:ascii="Times New Roman" w:hAnsi="Times New Roman" w:cs="Times New Roman"/>
          <w:sz w:val="20"/>
          <w:szCs w:val="18"/>
        </w:rPr>
        <w:t xml:space="preserve">, </w:t>
      </w:r>
      <w:hyperlink r:id="rId29" w:history="1">
        <w:r w:rsidRPr="00EF5F18">
          <w:rPr>
            <w:rStyle w:val="Hyperlink"/>
            <w:rFonts w:ascii="Times New Roman" w:hAnsi="Times New Roman" w:cs="Times New Roman"/>
            <w:sz w:val="20"/>
            <w:szCs w:val="18"/>
          </w:rPr>
          <w:t>https://dx.doi.org/10.6084/m9.figshare.3189763.v2</w:t>
        </w:r>
      </w:hyperlink>
      <w:r w:rsidRPr="00EF5F18">
        <w:rPr>
          <w:rFonts w:ascii="Times New Roman" w:hAnsi="Times New Roman" w:cs="Times New Roman"/>
          <w:sz w:val="20"/>
          <w:szCs w:val="18"/>
        </w:rPr>
        <w:t>, 2016</w:t>
      </w:r>
    </w:p>
    <w:p w:rsidR="0039367E" w:rsidRPr="00D51431" w:rsidRDefault="00827BE4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D51431">
        <w:rPr>
          <w:rFonts w:ascii="Times New Roman" w:hAnsi="Times New Roman" w:cs="Times New Roman"/>
          <w:sz w:val="20"/>
          <w:szCs w:val="18"/>
        </w:rPr>
        <w:t xml:space="preserve">Pathmanathan </w:t>
      </w:r>
      <w:r w:rsidRPr="00D51431">
        <w:rPr>
          <w:rFonts w:ascii="Times New Roman" w:hAnsi="Times New Roman" w:cs="Times New Roman"/>
          <w:i/>
          <w:sz w:val="20"/>
          <w:szCs w:val="18"/>
        </w:rPr>
        <w:t>et al.</w:t>
      </w:r>
      <w:r w:rsidRPr="00D51431">
        <w:rPr>
          <w:rFonts w:ascii="Times New Roman" w:hAnsi="Times New Roman" w:cs="Times New Roman"/>
          <w:sz w:val="20"/>
          <w:szCs w:val="18"/>
        </w:rPr>
        <w:t>,</w:t>
      </w:r>
      <w:r w:rsidRPr="00D51431">
        <w:rPr>
          <w:rFonts w:ascii="Times New Roman" w:hAnsi="Times New Roman" w:cs="Times New Roman"/>
          <w:i/>
          <w:sz w:val="20"/>
          <w:szCs w:val="18"/>
        </w:rPr>
        <w:t xml:space="preserve"> </w:t>
      </w:r>
      <w:r w:rsidR="00395B8B" w:rsidRPr="00D51431">
        <w:rPr>
          <w:rFonts w:ascii="Times New Roman" w:hAnsi="Times New Roman" w:cs="Times New Roman"/>
          <w:sz w:val="20"/>
          <w:szCs w:val="18"/>
        </w:rPr>
        <w:t>Demonstrating</w:t>
      </w:r>
      <w:r w:rsidRPr="00D51431">
        <w:rPr>
          <w:rFonts w:ascii="Times New Roman" w:hAnsi="Times New Roman" w:cs="Times New Roman"/>
          <w:sz w:val="20"/>
          <w:szCs w:val="18"/>
        </w:rPr>
        <w:t xml:space="preserve"> Applicability of </w:t>
      </w:r>
      <w:r w:rsidR="00395B8B" w:rsidRPr="00D51431">
        <w:rPr>
          <w:rFonts w:ascii="Times New Roman" w:hAnsi="Times New Roman" w:cs="Times New Roman"/>
          <w:sz w:val="20"/>
          <w:szCs w:val="18"/>
        </w:rPr>
        <w:t xml:space="preserve">Validation Evidence for Biomedical </w:t>
      </w:r>
      <w:r w:rsidRPr="00D51431">
        <w:rPr>
          <w:rFonts w:ascii="Times New Roman" w:hAnsi="Times New Roman" w:cs="Times New Roman"/>
          <w:sz w:val="20"/>
          <w:szCs w:val="18"/>
        </w:rPr>
        <w:t>Computational Models, submitted 2016.</w:t>
      </w:r>
    </w:p>
    <w:p w:rsidR="0039367E" w:rsidRPr="00EF5F18" w:rsidRDefault="00B17E2D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D51431">
        <w:rPr>
          <w:rFonts w:ascii="Times New Roman" w:hAnsi="Times New Roman" w:cs="Times New Roman"/>
          <w:sz w:val="20"/>
          <w:szCs w:val="18"/>
        </w:rPr>
        <w:t xml:space="preserve">L. Mulugeta and A. Erdemir, </w:t>
      </w:r>
      <w:hyperlink r:id="rId30" w:history="1">
        <w:r w:rsidRPr="00D51431">
          <w:rPr>
            <w:rStyle w:val="Hyperlink"/>
            <w:rFonts w:ascii="Times New Roman" w:hAnsi="Times New Roman" w:cs="Times New Roman"/>
            <w:sz w:val="20"/>
            <w:szCs w:val="18"/>
          </w:rPr>
          <w:t>Frontiers in Medical Devices: Applications of Computer Modeling and Simulation</w:t>
        </w:r>
      </w:hyperlink>
      <w:r w:rsidRPr="00D51431">
        <w:rPr>
          <w:rFonts w:ascii="Times New Roman" w:hAnsi="Times New Roman" w:cs="Times New Roman"/>
          <w:sz w:val="20"/>
          <w:szCs w:val="18"/>
        </w:rPr>
        <w:t xml:space="preserve">, </w:t>
      </w:r>
      <w:r w:rsidR="0046195F" w:rsidRPr="00D51431">
        <w:rPr>
          <w:rFonts w:ascii="Times New Roman" w:hAnsi="Times New Roman" w:cs="Times New Roman"/>
          <w:sz w:val="20"/>
          <w:szCs w:val="18"/>
        </w:rPr>
        <w:t xml:space="preserve">2013, </w:t>
      </w:r>
      <w:hyperlink r:id="rId31" w:history="1">
        <w:r w:rsidR="0046195F" w:rsidRPr="00D51431">
          <w:rPr>
            <w:rStyle w:val="Hyperlink"/>
            <w:rFonts w:ascii="Times New Roman" w:hAnsi="Times New Roman" w:cs="Times New Roman"/>
            <w:sz w:val="20"/>
            <w:szCs w:val="18"/>
          </w:rPr>
          <w:t>10.1115/FMD2013-16080</w:t>
        </w:r>
      </w:hyperlink>
      <w:r w:rsidR="0046195F" w:rsidRPr="00D51431">
        <w:rPr>
          <w:rFonts w:ascii="Times New Roman" w:hAnsi="Times New Roman" w:cs="Times New Roman"/>
          <w:sz w:val="20"/>
          <w:szCs w:val="18"/>
        </w:rPr>
        <w:t>.</w:t>
      </w:r>
    </w:p>
    <w:p w:rsidR="0039367E" w:rsidRPr="00EF5F18" w:rsidRDefault="00887D41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EF5F18">
        <w:rPr>
          <w:rFonts w:ascii="Times New Roman" w:hAnsi="Times New Roman" w:cs="Times New Roman"/>
          <w:sz w:val="20"/>
          <w:szCs w:val="18"/>
        </w:rPr>
        <w:t xml:space="preserve">Credible Practice of Modeling &amp; Simulation in Healthcare, </w:t>
      </w:r>
      <w:hyperlink r:id="rId32" w:history="1">
        <w:r w:rsidRPr="00EF5F18">
          <w:rPr>
            <w:rStyle w:val="Hyperlink"/>
            <w:rFonts w:ascii="Times New Roman" w:hAnsi="Times New Roman" w:cs="Times New Roman"/>
            <w:sz w:val="20"/>
            <w:szCs w:val="18"/>
          </w:rPr>
          <w:t>SimTK</w:t>
        </w:r>
      </w:hyperlink>
      <w:r w:rsidRPr="00EF5F18">
        <w:rPr>
          <w:rFonts w:ascii="Times New Roman" w:hAnsi="Times New Roman" w:cs="Times New Roman"/>
          <w:sz w:val="20"/>
          <w:szCs w:val="18"/>
        </w:rPr>
        <w:t>, 2013</w:t>
      </w:r>
    </w:p>
    <w:p w:rsidR="0039367E" w:rsidRPr="00EF5F18" w:rsidRDefault="00887D41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EF5F18">
        <w:rPr>
          <w:rFonts w:ascii="Times New Roman" w:hAnsi="Times New Roman" w:cs="Times New Roman"/>
          <w:sz w:val="20"/>
          <w:szCs w:val="18"/>
        </w:rPr>
        <w:t xml:space="preserve">The Committee’s Glossary and Definitions, </w:t>
      </w:r>
      <w:hyperlink r:id="rId33" w:history="1">
        <w:r w:rsidRPr="00EF5F18">
          <w:rPr>
            <w:rStyle w:val="Hyperlink"/>
            <w:rFonts w:ascii="Times New Roman" w:hAnsi="Times New Roman" w:cs="Times New Roman"/>
            <w:sz w:val="20"/>
            <w:szCs w:val="18"/>
          </w:rPr>
          <w:t>SimTK</w:t>
        </w:r>
      </w:hyperlink>
      <w:r w:rsidRPr="00EF5F18">
        <w:rPr>
          <w:rFonts w:ascii="Times New Roman" w:hAnsi="Times New Roman" w:cs="Times New Roman"/>
          <w:sz w:val="20"/>
          <w:szCs w:val="18"/>
        </w:rPr>
        <w:t>, 2013</w:t>
      </w:r>
    </w:p>
    <w:p w:rsidR="0039367E" w:rsidRPr="00D51431" w:rsidRDefault="00887D41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EF5F18">
        <w:rPr>
          <w:rFonts w:ascii="Times New Roman" w:hAnsi="Times New Roman" w:cs="Times New Roman"/>
          <w:sz w:val="20"/>
          <w:szCs w:val="18"/>
        </w:rPr>
        <w:t xml:space="preserve">Erdemir A </w:t>
      </w:r>
      <w:r w:rsidRPr="00EF5F18">
        <w:rPr>
          <w:rFonts w:ascii="Times New Roman" w:hAnsi="Times New Roman" w:cs="Times New Roman"/>
          <w:i/>
          <w:sz w:val="20"/>
          <w:szCs w:val="18"/>
        </w:rPr>
        <w:t>et al.</w:t>
      </w:r>
      <w:r w:rsidRPr="00EF5F18">
        <w:rPr>
          <w:rFonts w:ascii="Times New Roman" w:hAnsi="Times New Roman" w:cs="Times New Roman"/>
          <w:sz w:val="20"/>
          <w:szCs w:val="18"/>
        </w:rPr>
        <w:t xml:space="preserve">, </w:t>
      </w:r>
      <w:hyperlink r:id="rId34" w:history="1">
        <w:r w:rsidRPr="00EF5F18">
          <w:rPr>
            <w:rStyle w:val="Hyperlink"/>
            <w:rFonts w:ascii="Times New Roman" w:hAnsi="Times New Roman" w:cs="Times New Roman"/>
            <w:sz w:val="20"/>
            <w:szCs w:val="18"/>
          </w:rPr>
          <w:t>Frontiers in Medical Devices: Innovations in Modeling and Simulation</w:t>
        </w:r>
      </w:hyperlink>
      <w:r w:rsidRPr="00EF5F18">
        <w:rPr>
          <w:rFonts w:ascii="Times New Roman" w:hAnsi="Times New Roman" w:cs="Times New Roman"/>
          <w:sz w:val="20"/>
          <w:szCs w:val="18"/>
        </w:rPr>
        <w:t>, 2015</w:t>
      </w:r>
      <w:r w:rsidR="006E1B23" w:rsidRPr="00D51431">
        <w:rPr>
          <w:rFonts w:ascii="Times New Roman" w:hAnsi="Times New Roman" w:cs="Times New Roman"/>
          <w:sz w:val="20"/>
          <w:szCs w:val="18"/>
        </w:rPr>
        <w:t>.</w:t>
      </w:r>
    </w:p>
    <w:p w:rsidR="00693A47" w:rsidRPr="00D51431" w:rsidRDefault="00693A47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D51431">
        <w:rPr>
          <w:rFonts w:ascii="Times New Roman" w:hAnsi="Times New Roman" w:cs="Times New Roman"/>
          <w:sz w:val="20"/>
          <w:szCs w:val="18"/>
        </w:rPr>
        <w:t xml:space="preserve">Horner </w:t>
      </w:r>
      <w:r w:rsidRPr="00D51431">
        <w:rPr>
          <w:rFonts w:ascii="Times New Roman" w:hAnsi="Times New Roman" w:cs="Times New Roman"/>
          <w:i/>
          <w:sz w:val="20"/>
          <w:szCs w:val="18"/>
        </w:rPr>
        <w:t>et al.,</w:t>
      </w:r>
      <w:r w:rsidRPr="00D51431">
        <w:rPr>
          <w:rFonts w:ascii="Times New Roman" w:hAnsi="Times New Roman" w:cs="Times New Roman"/>
          <w:sz w:val="20"/>
          <w:szCs w:val="18"/>
        </w:rPr>
        <w:t xml:space="preserve"> </w:t>
      </w:r>
      <w:hyperlink r:id="rId35" w:history="1">
        <w:r w:rsidRPr="00D51431">
          <w:rPr>
            <w:rStyle w:val="Hyperlink"/>
            <w:rFonts w:ascii="Times New Roman" w:hAnsi="Times New Roman" w:cs="Times New Roman"/>
            <w:sz w:val="20"/>
            <w:szCs w:val="18"/>
          </w:rPr>
          <w:t>ASME V&amp;V Symposium</w:t>
        </w:r>
      </w:hyperlink>
      <w:r w:rsidRPr="00D51431">
        <w:rPr>
          <w:rFonts w:ascii="Times New Roman" w:hAnsi="Times New Roman" w:cs="Times New Roman"/>
          <w:sz w:val="20"/>
          <w:szCs w:val="18"/>
        </w:rPr>
        <w:t>, 2016.</w:t>
      </w:r>
    </w:p>
    <w:p w:rsidR="0039367E" w:rsidRPr="00D51431" w:rsidRDefault="00A37304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D51431">
        <w:rPr>
          <w:rFonts w:ascii="Times New Roman" w:hAnsi="Times New Roman" w:cs="Times New Roman"/>
          <w:sz w:val="20"/>
          <w:szCs w:val="18"/>
        </w:rPr>
        <w:t xml:space="preserve">The Committee’s Public Forum Discussion on Workflows &amp; Standards &amp; good practices, </w:t>
      </w:r>
      <w:hyperlink r:id="rId36" w:history="1">
        <w:r w:rsidRPr="00D51431">
          <w:rPr>
            <w:rStyle w:val="Hyperlink"/>
            <w:rFonts w:ascii="Times New Roman" w:hAnsi="Times New Roman" w:cs="Times New Roman"/>
            <w:sz w:val="20"/>
            <w:szCs w:val="18"/>
          </w:rPr>
          <w:t>SimTK</w:t>
        </w:r>
      </w:hyperlink>
      <w:r w:rsidRPr="00D51431">
        <w:rPr>
          <w:rFonts w:ascii="Times New Roman" w:hAnsi="Times New Roman" w:cs="Times New Roman"/>
          <w:sz w:val="20"/>
          <w:szCs w:val="18"/>
        </w:rPr>
        <w:t xml:space="preserve">, 2015. </w:t>
      </w:r>
    </w:p>
    <w:p w:rsidR="006E1B23" w:rsidRPr="00D51431" w:rsidRDefault="006E1B23" w:rsidP="00A11681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D51431">
        <w:rPr>
          <w:rFonts w:ascii="Times New Roman" w:hAnsi="Times New Roman" w:cs="Times New Roman"/>
          <w:sz w:val="20"/>
          <w:szCs w:val="18"/>
        </w:rPr>
        <w:t xml:space="preserve">The Committee’s webinar archive, </w:t>
      </w:r>
      <w:hyperlink r:id="rId37" w:history="1">
        <w:r w:rsidRPr="00D51431">
          <w:rPr>
            <w:rStyle w:val="Hyperlink"/>
            <w:rFonts w:ascii="Times New Roman" w:hAnsi="Times New Roman" w:cs="Times New Roman"/>
            <w:sz w:val="20"/>
            <w:szCs w:val="18"/>
          </w:rPr>
          <w:t>CPMS YouTube Channel</w:t>
        </w:r>
      </w:hyperlink>
      <w:r w:rsidRPr="00D51431">
        <w:rPr>
          <w:rFonts w:ascii="Times New Roman" w:hAnsi="Times New Roman" w:cs="Times New Roman"/>
          <w:sz w:val="20"/>
          <w:szCs w:val="18"/>
        </w:rPr>
        <w:t>, 2015.</w:t>
      </w:r>
      <w:r w:rsidRPr="00D51431">
        <w:rPr>
          <w:rFonts w:ascii="Times New Roman" w:hAnsi="Times New Roman" w:cs="Times New Roman"/>
          <w:sz w:val="20"/>
          <w:szCs w:val="18"/>
        </w:rPr>
        <w:fldChar w:fldCharType="begin"/>
      </w:r>
      <w:r w:rsidRPr="00D51431">
        <w:rPr>
          <w:rFonts w:ascii="Times New Roman" w:hAnsi="Times New Roman" w:cs="Times New Roman"/>
          <w:sz w:val="20"/>
          <w:szCs w:val="18"/>
        </w:rPr>
        <w:instrText xml:space="preserve"> ADDIN EN.REFLIST </w:instrText>
      </w:r>
      <w:r w:rsidRPr="00D51431">
        <w:rPr>
          <w:rFonts w:ascii="Times New Roman" w:hAnsi="Times New Roman" w:cs="Times New Roman"/>
          <w:sz w:val="20"/>
          <w:szCs w:val="18"/>
        </w:rPr>
        <w:fldChar w:fldCharType="end"/>
      </w:r>
    </w:p>
    <w:p w:rsidR="0039367E" w:rsidRPr="00EF5F18" w:rsidRDefault="00887D41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EF5F18">
        <w:rPr>
          <w:rFonts w:ascii="Times New Roman" w:hAnsi="Times New Roman" w:cs="Times New Roman"/>
          <w:sz w:val="20"/>
          <w:szCs w:val="18"/>
        </w:rPr>
        <w:t xml:space="preserve">Erdemir, A </w:t>
      </w:r>
      <w:r w:rsidRPr="00EF5F18">
        <w:rPr>
          <w:rFonts w:ascii="Times New Roman" w:hAnsi="Times New Roman" w:cs="Times New Roman"/>
          <w:i/>
          <w:sz w:val="20"/>
          <w:szCs w:val="18"/>
        </w:rPr>
        <w:t>et al.</w:t>
      </w:r>
      <w:r w:rsidRPr="00EF5F18">
        <w:rPr>
          <w:rFonts w:ascii="Times New Roman" w:hAnsi="Times New Roman" w:cs="Times New Roman"/>
          <w:sz w:val="20"/>
          <w:szCs w:val="18"/>
        </w:rPr>
        <w:t>, J. Biomech., Vol. 45, pp. 625-33, February 2012.</w:t>
      </w:r>
    </w:p>
    <w:p w:rsidR="0039367E" w:rsidRPr="00D51431" w:rsidRDefault="00887D41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EF5F18">
        <w:rPr>
          <w:rFonts w:ascii="Times New Roman" w:hAnsi="Times New Roman" w:cs="Times New Roman"/>
          <w:sz w:val="20"/>
          <w:szCs w:val="18"/>
        </w:rPr>
        <w:t xml:space="preserve">FDA Draft Guidance, </w:t>
      </w:r>
      <w:hyperlink r:id="rId38" w:history="1">
        <w:r w:rsidRPr="00EF5F18">
          <w:rPr>
            <w:rStyle w:val="Hyperlink"/>
            <w:rFonts w:ascii="Times New Roman" w:hAnsi="Times New Roman" w:cs="Times New Roman"/>
            <w:sz w:val="20"/>
            <w:szCs w:val="18"/>
          </w:rPr>
          <w:t>Reporting of Computational Modeling Studies in Regulatory Submissions</w:t>
        </w:r>
      </w:hyperlink>
      <w:r w:rsidRPr="00EF5F18">
        <w:rPr>
          <w:rFonts w:ascii="Times New Roman" w:hAnsi="Times New Roman" w:cs="Times New Roman"/>
          <w:sz w:val="20"/>
          <w:szCs w:val="18"/>
        </w:rPr>
        <w:t>, 2014</w:t>
      </w:r>
    </w:p>
    <w:p w:rsidR="00A11681" w:rsidRPr="00D51431" w:rsidRDefault="00243EDB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D51431">
        <w:rPr>
          <w:rFonts w:ascii="Times New Roman" w:hAnsi="Times New Roman" w:cs="Times New Roman"/>
          <w:sz w:val="20"/>
          <w:szCs w:val="18"/>
        </w:rPr>
        <w:t>The Committee’s Webinar Forum Discussions, SimTK, 2015</w:t>
      </w:r>
    </w:p>
    <w:p w:rsidR="00243EDB" w:rsidRPr="00EF5F18" w:rsidRDefault="00A11681" w:rsidP="00EF5F18">
      <w:pPr>
        <w:pStyle w:val="NoSpacing"/>
        <w:numPr>
          <w:ilvl w:val="0"/>
          <w:numId w:val="2"/>
        </w:numPr>
        <w:ind w:left="540"/>
        <w:jc w:val="both"/>
        <w:rPr>
          <w:rFonts w:ascii="Times New Roman" w:hAnsi="Times New Roman" w:cs="Times New Roman"/>
          <w:sz w:val="20"/>
          <w:szCs w:val="18"/>
        </w:rPr>
      </w:pPr>
      <w:r w:rsidRPr="00EF5F18">
        <w:rPr>
          <w:rFonts w:ascii="Times New Roman" w:hAnsi="Times New Roman" w:cs="Times New Roman"/>
          <w:sz w:val="20"/>
          <w:szCs w:val="18"/>
        </w:rPr>
        <w:t>PAR-15-085 (NIH U01)</w:t>
      </w:r>
      <w:r w:rsidR="001D4CFF" w:rsidRPr="00D51431">
        <w:rPr>
          <w:rFonts w:ascii="Times New Roman" w:hAnsi="Times New Roman" w:cs="Times New Roman"/>
          <w:sz w:val="20"/>
          <w:szCs w:val="18"/>
        </w:rPr>
        <w:fldChar w:fldCharType="begin"/>
      </w:r>
      <w:r w:rsidR="001D4CFF" w:rsidRPr="00D51431">
        <w:rPr>
          <w:rFonts w:ascii="Times New Roman" w:hAnsi="Times New Roman" w:cs="Times New Roman"/>
          <w:sz w:val="20"/>
          <w:szCs w:val="18"/>
        </w:rPr>
        <w:instrText xml:space="preserve"> ADDIN </w:instrText>
      </w:r>
      <w:r w:rsidR="001D4CFF" w:rsidRPr="00D51431">
        <w:rPr>
          <w:rFonts w:ascii="Times New Roman" w:hAnsi="Times New Roman" w:cs="Times New Roman"/>
          <w:sz w:val="20"/>
          <w:szCs w:val="18"/>
        </w:rPr>
        <w:fldChar w:fldCharType="end"/>
      </w:r>
      <w:r w:rsidRPr="00D51431">
        <w:rPr>
          <w:rFonts w:ascii="Times New Roman" w:hAnsi="Times New Roman" w:cs="Times New Roman"/>
          <w:sz w:val="20"/>
          <w:szCs w:val="18"/>
        </w:rPr>
        <w:t xml:space="preserve">, </w:t>
      </w:r>
      <w:hyperlink r:id="rId39" w:history="1">
        <w:r w:rsidR="00055088" w:rsidRPr="00837692">
          <w:rPr>
            <w:rStyle w:val="Hyperlink"/>
            <w:rFonts w:ascii="Times New Roman" w:hAnsi="Times New Roman" w:cs="Times New Roman"/>
            <w:sz w:val="20"/>
            <w:szCs w:val="18"/>
          </w:rPr>
          <w:t>http://grants.nih.gov/grants/guide/pa-files/PAR-15-085.html</w:t>
        </w:r>
      </w:hyperlink>
      <w:r w:rsidRPr="00D51431">
        <w:rPr>
          <w:rFonts w:ascii="Times New Roman" w:hAnsi="Times New Roman" w:cs="Times New Roman"/>
          <w:sz w:val="20"/>
          <w:szCs w:val="18"/>
        </w:rPr>
        <w:t>, May 22, 2016</w:t>
      </w:r>
    </w:p>
    <w:sectPr w:rsidR="00243EDB" w:rsidRPr="00EF5F18" w:rsidSect="00674DAB">
      <w:headerReference w:type="default" r:id="rId40"/>
      <w:footerReference w:type="default" r:id="rId4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799A05C" w15:done="0"/>
  <w15:commentEx w15:paraId="7D39910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243" w:rsidRDefault="008A2243" w:rsidP="009A7C06">
      <w:pPr>
        <w:spacing w:after="0" w:line="240" w:lineRule="auto"/>
      </w:pPr>
      <w:r>
        <w:separator/>
      </w:r>
    </w:p>
  </w:endnote>
  <w:endnote w:type="continuationSeparator" w:id="0">
    <w:p w:rsidR="008A2243" w:rsidRDefault="008A2243" w:rsidP="009A7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FA5" w:rsidRDefault="006A0FA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243" w:rsidRDefault="008A2243" w:rsidP="009A7C06">
      <w:pPr>
        <w:spacing w:after="0" w:line="240" w:lineRule="auto"/>
      </w:pPr>
      <w:r>
        <w:separator/>
      </w:r>
    </w:p>
  </w:footnote>
  <w:footnote w:type="continuationSeparator" w:id="0">
    <w:p w:rsidR="008A2243" w:rsidRDefault="008A2243" w:rsidP="009A7C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FA5" w:rsidRDefault="006A0FA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631EB"/>
    <w:multiLevelType w:val="hybridMultilevel"/>
    <w:tmpl w:val="6EC025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E9C696B"/>
    <w:multiLevelType w:val="hybridMultilevel"/>
    <w:tmpl w:val="05168D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yers, Jerry G. (GRC-REB0)">
    <w15:presenceInfo w15:providerId="AD" w15:userId="S-1-5-21-330711430-3775241029-4075259233-4332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/Libraries&gt;"/>
  </w:docVars>
  <w:rsids>
    <w:rsidRoot w:val="008B2685"/>
    <w:rsid w:val="00015DC6"/>
    <w:rsid w:val="0002154C"/>
    <w:rsid w:val="0003348E"/>
    <w:rsid w:val="000510E1"/>
    <w:rsid w:val="0005415A"/>
    <w:rsid w:val="00055088"/>
    <w:rsid w:val="000631AD"/>
    <w:rsid w:val="00070191"/>
    <w:rsid w:val="000745C4"/>
    <w:rsid w:val="0007662A"/>
    <w:rsid w:val="00080E53"/>
    <w:rsid w:val="00084A98"/>
    <w:rsid w:val="000B474C"/>
    <w:rsid w:val="000B65A6"/>
    <w:rsid w:val="000E23AB"/>
    <w:rsid w:val="000F22C6"/>
    <w:rsid w:val="0010086E"/>
    <w:rsid w:val="00101991"/>
    <w:rsid w:val="00122783"/>
    <w:rsid w:val="00145E23"/>
    <w:rsid w:val="0017611D"/>
    <w:rsid w:val="00181D7D"/>
    <w:rsid w:val="00182F69"/>
    <w:rsid w:val="001967BD"/>
    <w:rsid w:val="001A6416"/>
    <w:rsid w:val="001B3040"/>
    <w:rsid w:val="001B499D"/>
    <w:rsid w:val="001C18AA"/>
    <w:rsid w:val="001D4CFF"/>
    <w:rsid w:val="001D66DE"/>
    <w:rsid w:val="001F1303"/>
    <w:rsid w:val="002000F4"/>
    <w:rsid w:val="00207603"/>
    <w:rsid w:val="00210696"/>
    <w:rsid w:val="002139C5"/>
    <w:rsid w:val="00231609"/>
    <w:rsid w:val="00234BD8"/>
    <w:rsid w:val="00243EDB"/>
    <w:rsid w:val="00246AD7"/>
    <w:rsid w:val="002534D3"/>
    <w:rsid w:val="002817C9"/>
    <w:rsid w:val="00291EE7"/>
    <w:rsid w:val="002C2554"/>
    <w:rsid w:val="002E6DC2"/>
    <w:rsid w:val="002F170B"/>
    <w:rsid w:val="002F5B0D"/>
    <w:rsid w:val="00300CC1"/>
    <w:rsid w:val="0030666F"/>
    <w:rsid w:val="003205F8"/>
    <w:rsid w:val="0032215A"/>
    <w:rsid w:val="003343A3"/>
    <w:rsid w:val="0034595C"/>
    <w:rsid w:val="00347C77"/>
    <w:rsid w:val="00353015"/>
    <w:rsid w:val="0039367E"/>
    <w:rsid w:val="00395B8B"/>
    <w:rsid w:val="003A4DE2"/>
    <w:rsid w:val="003C3E0D"/>
    <w:rsid w:val="003D24A4"/>
    <w:rsid w:val="003F43DC"/>
    <w:rsid w:val="00403B71"/>
    <w:rsid w:val="004057EE"/>
    <w:rsid w:val="00412B18"/>
    <w:rsid w:val="004233EC"/>
    <w:rsid w:val="004472B5"/>
    <w:rsid w:val="00451865"/>
    <w:rsid w:val="00454460"/>
    <w:rsid w:val="004556F3"/>
    <w:rsid w:val="00456F18"/>
    <w:rsid w:val="0046195F"/>
    <w:rsid w:val="00461EC4"/>
    <w:rsid w:val="00476118"/>
    <w:rsid w:val="00494217"/>
    <w:rsid w:val="004957A0"/>
    <w:rsid w:val="0049756A"/>
    <w:rsid w:val="004A477B"/>
    <w:rsid w:val="004C2F5A"/>
    <w:rsid w:val="004D05B6"/>
    <w:rsid w:val="004D40E0"/>
    <w:rsid w:val="004E0163"/>
    <w:rsid w:val="004E5915"/>
    <w:rsid w:val="004E5CFD"/>
    <w:rsid w:val="005057C9"/>
    <w:rsid w:val="0056550E"/>
    <w:rsid w:val="00565C9B"/>
    <w:rsid w:val="00571291"/>
    <w:rsid w:val="00574064"/>
    <w:rsid w:val="00581C91"/>
    <w:rsid w:val="005B288A"/>
    <w:rsid w:val="00601CF6"/>
    <w:rsid w:val="006101FE"/>
    <w:rsid w:val="00622862"/>
    <w:rsid w:val="00626598"/>
    <w:rsid w:val="00635917"/>
    <w:rsid w:val="006414DA"/>
    <w:rsid w:val="00643D69"/>
    <w:rsid w:val="00653141"/>
    <w:rsid w:val="00674DAB"/>
    <w:rsid w:val="006909B9"/>
    <w:rsid w:val="00693A47"/>
    <w:rsid w:val="006A0FA5"/>
    <w:rsid w:val="006B193C"/>
    <w:rsid w:val="006B4EA8"/>
    <w:rsid w:val="006D44FD"/>
    <w:rsid w:val="006E1B23"/>
    <w:rsid w:val="006F71FC"/>
    <w:rsid w:val="00722FF2"/>
    <w:rsid w:val="00747EE7"/>
    <w:rsid w:val="00753C55"/>
    <w:rsid w:val="00760927"/>
    <w:rsid w:val="00791CF5"/>
    <w:rsid w:val="00792AD6"/>
    <w:rsid w:val="00795B6C"/>
    <w:rsid w:val="00797C21"/>
    <w:rsid w:val="007E5F7A"/>
    <w:rsid w:val="007F2C95"/>
    <w:rsid w:val="007F4A3A"/>
    <w:rsid w:val="007F73A1"/>
    <w:rsid w:val="00812A31"/>
    <w:rsid w:val="00820FAB"/>
    <w:rsid w:val="00827BE4"/>
    <w:rsid w:val="008341AF"/>
    <w:rsid w:val="008575E1"/>
    <w:rsid w:val="00862A8E"/>
    <w:rsid w:val="00866E59"/>
    <w:rsid w:val="00872673"/>
    <w:rsid w:val="00873C10"/>
    <w:rsid w:val="00887D41"/>
    <w:rsid w:val="00895F5E"/>
    <w:rsid w:val="008A1A37"/>
    <w:rsid w:val="008A2243"/>
    <w:rsid w:val="008B2685"/>
    <w:rsid w:val="008F49F0"/>
    <w:rsid w:val="00923F57"/>
    <w:rsid w:val="00926B08"/>
    <w:rsid w:val="00950ADC"/>
    <w:rsid w:val="00954680"/>
    <w:rsid w:val="00971EDC"/>
    <w:rsid w:val="00984250"/>
    <w:rsid w:val="009930C4"/>
    <w:rsid w:val="009A482B"/>
    <w:rsid w:val="009A7C06"/>
    <w:rsid w:val="009C4282"/>
    <w:rsid w:val="009D1CC7"/>
    <w:rsid w:val="009D3921"/>
    <w:rsid w:val="009F7A23"/>
    <w:rsid w:val="00A0345D"/>
    <w:rsid w:val="00A10D4B"/>
    <w:rsid w:val="00A11681"/>
    <w:rsid w:val="00A13988"/>
    <w:rsid w:val="00A37304"/>
    <w:rsid w:val="00A52251"/>
    <w:rsid w:val="00A53838"/>
    <w:rsid w:val="00A57C2E"/>
    <w:rsid w:val="00AA0981"/>
    <w:rsid w:val="00AA4511"/>
    <w:rsid w:val="00AD282A"/>
    <w:rsid w:val="00AD5CE6"/>
    <w:rsid w:val="00AE5702"/>
    <w:rsid w:val="00AE6F23"/>
    <w:rsid w:val="00B05AB7"/>
    <w:rsid w:val="00B17E2D"/>
    <w:rsid w:val="00B208C3"/>
    <w:rsid w:val="00B23641"/>
    <w:rsid w:val="00B43ACB"/>
    <w:rsid w:val="00B877DF"/>
    <w:rsid w:val="00B96A68"/>
    <w:rsid w:val="00BA1695"/>
    <w:rsid w:val="00BC217B"/>
    <w:rsid w:val="00BE4007"/>
    <w:rsid w:val="00BF0687"/>
    <w:rsid w:val="00C30810"/>
    <w:rsid w:val="00C30A0A"/>
    <w:rsid w:val="00C3334A"/>
    <w:rsid w:val="00C55594"/>
    <w:rsid w:val="00C87EA4"/>
    <w:rsid w:val="00C95105"/>
    <w:rsid w:val="00CB3328"/>
    <w:rsid w:val="00CC104B"/>
    <w:rsid w:val="00CD466D"/>
    <w:rsid w:val="00CD6CC5"/>
    <w:rsid w:val="00D06072"/>
    <w:rsid w:val="00D14F1D"/>
    <w:rsid w:val="00D43CA9"/>
    <w:rsid w:val="00D5081E"/>
    <w:rsid w:val="00D51431"/>
    <w:rsid w:val="00D62597"/>
    <w:rsid w:val="00D73A43"/>
    <w:rsid w:val="00DD5084"/>
    <w:rsid w:val="00DE0DB2"/>
    <w:rsid w:val="00DF289B"/>
    <w:rsid w:val="00DF7AFE"/>
    <w:rsid w:val="00E009C0"/>
    <w:rsid w:val="00E057FF"/>
    <w:rsid w:val="00E07AEF"/>
    <w:rsid w:val="00E143EC"/>
    <w:rsid w:val="00E16B5E"/>
    <w:rsid w:val="00E45096"/>
    <w:rsid w:val="00E454C1"/>
    <w:rsid w:val="00E60916"/>
    <w:rsid w:val="00E8252D"/>
    <w:rsid w:val="00E848FA"/>
    <w:rsid w:val="00EA7680"/>
    <w:rsid w:val="00EB550B"/>
    <w:rsid w:val="00EC35FC"/>
    <w:rsid w:val="00ED46A1"/>
    <w:rsid w:val="00ED679B"/>
    <w:rsid w:val="00EE34B7"/>
    <w:rsid w:val="00EF01B3"/>
    <w:rsid w:val="00EF0552"/>
    <w:rsid w:val="00EF1FA1"/>
    <w:rsid w:val="00EF5F18"/>
    <w:rsid w:val="00F046A4"/>
    <w:rsid w:val="00F053DC"/>
    <w:rsid w:val="00F1273D"/>
    <w:rsid w:val="00F21611"/>
    <w:rsid w:val="00F22D2D"/>
    <w:rsid w:val="00F2671F"/>
    <w:rsid w:val="00F35ED9"/>
    <w:rsid w:val="00F65340"/>
    <w:rsid w:val="00F70D70"/>
    <w:rsid w:val="00FB0996"/>
    <w:rsid w:val="00FB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B26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26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26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26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268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68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E5F7A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B96A68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F5B0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550B"/>
    <w:pPr>
      <w:ind w:left="720"/>
      <w:contextualSpacing/>
    </w:pPr>
  </w:style>
  <w:style w:type="paragraph" w:customStyle="1" w:styleId="EndNoteBibliographyTitle">
    <w:name w:val="EndNote Bibliography Title"/>
    <w:basedOn w:val="Normal"/>
    <w:rsid w:val="00EB550B"/>
    <w:pPr>
      <w:spacing w:after="0"/>
      <w:jc w:val="center"/>
    </w:pPr>
    <w:rPr>
      <w:rFonts w:ascii="Calibri" w:hAnsi="Calibri"/>
    </w:rPr>
  </w:style>
  <w:style w:type="paragraph" w:customStyle="1" w:styleId="EndNoteBibliography">
    <w:name w:val="EndNote Bibliography"/>
    <w:basedOn w:val="Normal"/>
    <w:rsid w:val="00EB550B"/>
    <w:pPr>
      <w:spacing w:line="240" w:lineRule="auto"/>
      <w:jc w:val="both"/>
    </w:pPr>
    <w:rPr>
      <w:rFonts w:ascii="Calibri" w:hAnsi="Calibri"/>
    </w:rPr>
  </w:style>
  <w:style w:type="table" w:styleId="TableGrid">
    <w:name w:val="Table Grid"/>
    <w:basedOn w:val="TableNormal"/>
    <w:uiPriority w:val="59"/>
    <w:rsid w:val="003A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subhead">
    <w:name w:val="table col subhead"/>
    <w:basedOn w:val="Normal"/>
    <w:rsid w:val="003A4DE2"/>
    <w:pPr>
      <w:spacing w:after="0" w:line="240" w:lineRule="auto"/>
      <w:jc w:val="center"/>
    </w:pPr>
    <w:rPr>
      <w:rFonts w:ascii="Times New Roman" w:eastAsia="SimSun" w:hAnsi="Times New Roman" w:cs="Times New Roman"/>
      <w:b/>
      <w:bCs/>
      <w:i/>
      <w:iCs/>
      <w:sz w:val="15"/>
      <w:szCs w:val="15"/>
    </w:rPr>
  </w:style>
  <w:style w:type="paragraph" w:customStyle="1" w:styleId="tablecopy">
    <w:name w:val="table copy"/>
    <w:rsid w:val="003A4DE2"/>
    <w:pPr>
      <w:spacing w:after="0" w:line="240" w:lineRule="auto"/>
      <w:jc w:val="both"/>
    </w:pPr>
    <w:rPr>
      <w:rFonts w:ascii="Times New Roman" w:eastAsia="SimSun" w:hAnsi="Times New Roman" w:cs="Times New Roman"/>
      <w:noProof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A7C0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A7C06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9A7C06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9A7C0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842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4250"/>
    <w:rPr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9842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84250"/>
    <w:rPr>
      <w:lang w:val="en-GB"/>
    </w:rPr>
  </w:style>
  <w:style w:type="paragraph" w:styleId="Revision">
    <w:name w:val="Revision"/>
    <w:hidden/>
    <w:uiPriority w:val="99"/>
    <w:semiHidden/>
    <w:rsid w:val="000E23AB"/>
    <w:pPr>
      <w:spacing w:after="0" w:line="240" w:lineRule="auto"/>
    </w:pPr>
    <w:rPr>
      <w:lang w:val="en-GB"/>
    </w:rPr>
  </w:style>
  <w:style w:type="paragraph" w:styleId="NormalWeb">
    <w:name w:val="Normal (Web)"/>
    <w:basedOn w:val="Normal"/>
    <w:unhideWhenUsed/>
    <w:rsid w:val="00403B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B26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26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26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26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268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68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E5F7A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B96A68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F5B0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550B"/>
    <w:pPr>
      <w:ind w:left="720"/>
      <w:contextualSpacing/>
    </w:pPr>
  </w:style>
  <w:style w:type="paragraph" w:customStyle="1" w:styleId="EndNoteBibliographyTitle">
    <w:name w:val="EndNote Bibliography Title"/>
    <w:basedOn w:val="Normal"/>
    <w:rsid w:val="00EB550B"/>
    <w:pPr>
      <w:spacing w:after="0"/>
      <w:jc w:val="center"/>
    </w:pPr>
    <w:rPr>
      <w:rFonts w:ascii="Calibri" w:hAnsi="Calibri"/>
    </w:rPr>
  </w:style>
  <w:style w:type="paragraph" w:customStyle="1" w:styleId="EndNoteBibliography">
    <w:name w:val="EndNote Bibliography"/>
    <w:basedOn w:val="Normal"/>
    <w:rsid w:val="00EB550B"/>
    <w:pPr>
      <w:spacing w:line="240" w:lineRule="auto"/>
      <w:jc w:val="both"/>
    </w:pPr>
    <w:rPr>
      <w:rFonts w:ascii="Calibri" w:hAnsi="Calibri"/>
    </w:rPr>
  </w:style>
  <w:style w:type="table" w:styleId="TableGrid">
    <w:name w:val="Table Grid"/>
    <w:basedOn w:val="TableNormal"/>
    <w:uiPriority w:val="59"/>
    <w:rsid w:val="003A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subhead">
    <w:name w:val="table col subhead"/>
    <w:basedOn w:val="Normal"/>
    <w:rsid w:val="003A4DE2"/>
    <w:pPr>
      <w:spacing w:after="0" w:line="240" w:lineRule="auto"/>
      <w:jc w:val="center"/>
    </w:pPr>
    <w:rPr>
      <w:rFonts w:ascii="Times New Roman" w:eastAsia="SimSun" w:hAnsi="Times New Roman" w:cs="Times New Roman"/>
      <w:b/>
      <w:bCs/>
      <w:i/>
      <w:iCs/>
      <w:sz w:val="15"/>
      <w:szCs w:val="15"/>
    </w:rPr>
  </w:style>
  <w:style w:type="paragraph" w:customStyle="1" w:styleId="tablecopy">
    <w:name w:val="table copy"/>
    <w:rsid w:val="003A4DE2"/>
    <w:pPr>
      <w:spacing w:after="0" w:line="240" w:lineRule="auto"/>
      <w:jc w:val="both"/>
    </w:pPr>
    <w:rPr>
      <w:rFonts w:ascii="Times New Roman" w:eastAsia="SimSun" w:hAnsi="Times New Roman" w:cs="Times New Roman"/>
      <w:noProof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A7C0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A7C06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9A7C06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9A7C0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842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4250"/>
    <w:rPr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9842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84250"/>
    <w:rPr>
      <w:lang w:val="en-GB"/>
    </w:rPr>
  </w:style>
  <w:style w:type="paragraph" w:styleId="Revision">
    <w:name w:val="Revision"/>
    <w:hidden/>
    <w:uiPriority w:val="99"/>
    <w:semiHidden/>
    <w:rsid w:val="000E23AB"/>
    <w:pPr>
      <w:spacing w:after="0" w:line="240" w:lineRule="auto"/>
    </w:pPr>
    <w:rPr>
      <w:lang w:val="en-GB"/>
    </w:rPr>
  </w:style>
  <w:style w:type="paragraph" w:styleId="NormalWeb">
    <w:name w:val="Normal (Web)"/>
    <w:basedOn w:val="Normal"/>
    <w:unhideWhenUsed/>
    <w:rsid w:val="00403B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61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2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0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1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0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0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2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9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4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35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9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5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2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9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3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fda.gov/downloads/ScienceResearch/SpecialTopics/RegulatoryScience/UCM268225.pdf" TargetMode="External"/><Relationship Id="rId18" Type="http://schemas.openxmlformats.org/officeDocument/2006/relationships/hyperlink" Target="https://simtk.org/plugins/moinmoin/cpms/Glossary%20and%20Definitions" TargetMode="External"/><Relationship Id="rId26" Type="http://schemas.openxmlformats.org/officeDocument/2006/relationships/hyperlink" Target="http://grants.nih.gov/grants/guide/pa-files/PAR-15-085.html" TargetMode="External"/><Relationship Id="rId39" Type="http://schemas.openxmlformats.org/officeDocument/2006/relationships/hyperlink" Target="http://grants.nih.gov/grants/guide/pa-files/PAR-15-085.ht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imtk.org/plugins/phpBB/viewtopicPhpbb.php?f=848&amp;t=6044&amp;p=0&amp;start=0&amp;view=" TargetMode="External"/><Relationship Id="rId34" Type="http://schemas.openxmlformats.org/officeDocument/2006/relationships/hyperlink" Target="http://tinyurl.com/hwyvjst" TargetMode="External"/><Relationship Id="rId42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://avicenna-isct.org/wp-content/uploads/2016/01/AvicennaRoadmapPDF-27-01-16.pdf" TargetMode="External"/><Relationship Id="rId17" Type="http://schemas.openxmlformats.org/officeDocument/2006/relationships/hyperlink" Target="https://simtk.org/projects/cpms" TargetMode="External"/><Relationship Id="rId25" Type="http://schemas.openxmlformats.org/officeDocument/2006/relationships/hyperlink" Target="https://simtk.org/plugins/phpBB/viewtopicPhpbb.php?uid=892&amp;f=848&amp;t=5413&amp;start=0" TargetMode="External"/><Relationship Id="rId33" Type="http://schemas.openxmlformats.org/officeDocument/2006/relationships/hyperlink" Target="https://simtk.org/plugins/moinmoin/cpms/Glossary%20and%20Definitions" TargetMode="External"/><Relationship Id="rId38" Type="http://schemas.openxmlformats.org/officeDocument/2006/relationships/hyperlink" Target="http://www.fda.gov/downloads/MedicalDevices/DeviceRegulationandGuidance/GuidanceDocuments/UCM381813.pd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imtk.org/scm/viewvc.php/*checkout*/doc/posters/asme-fda_2013%20CPMS%20Poster.pdf?root=cpms" TargetMode="External"/><Relationship Id="rId20" Type="http://schemas.openxmlformats.org/officeDocument/2006/relationships/hyperlink" Target="https://simtk.org/scm/viewvc.php/doc/presentations/ASME_VV_Symposium_2016.pdf?view=log&amp;root=cpms&amp;pathrev=304" TargetMode="External"/><Relationship Id="rId29" Type="http://schemas.openxmlformats.org/officeDocument/2006/relationships/hyperlink" Target="https://dx.doi.org/10.6084/m9.figshare.3189763.v2" TargetMode="External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iki.simtk.org/cpms/" TargetMode="External"/><Relationship Id="rId24" Type="http://schemas.openxmlformats.org/officeDocument/2006/relationships/hyperlink" Target="https://www.youtube.com/watch?v=HKBPwQnEl1Q&amp;list=PLfYe6xS1tfD8_Tq7KjejtZ4cUU0xgoAYR" TargetMode="External"/><Relationship Id="rId32" Type="http://schemas.openxmlformats.org/officeDocument/2006/relationships/hyperlink" Target="https://simtk.org/projects/cpms" TargetMode="External"/><Relationship Id="rId37" Type="http://schemas.openxmlformats.org/officeDocument/2006/relationships/hyperlink" Target="https://www.youtube.com/watch?v=HKBPwQnEl1Q&amp;list=PLfYe6xS1tfD8_Tq7KjejtZ4cUU0xgoAYR" TargetMode="External"/><Relationship Id="rId40" Type="http://schemas.openxmlformats.org/officeDocument/2006/relationships/header" Target="header1.xml"/><Relationship Id="rId45" Type="http://schemas.microsoft.com/office/2011/relationships/people" Target="people.xml"/><Relationship Id="rId5" Type="http://schemas.openxmlformats.org/officeDocument/2006/relationships/styles" Target="styles.xml"/><Relationship Id="rId15" Type="http://schemas.openxmlformats.org/officeDocument/2006/relationships/hyperlink" Target="https://dx.doi.org/10.6084/m9.figshare.3189763.v2" TargetMode="External"/><Relationship Id="rId23" Type="http://schemas.openxmlformats.org/officeDocument/2006/relationships/hyperlink" Target="https://simtk.org/plugins/moinmoin/cpms/Glossary%20and%20Definitions" TargetMode="External"/><Relationship Id="rId28" Type="http://schemas.openxmlformats.org/officeDocument/2006/relationships/hyperlink" Target="http://www.fda.gov/downloads/ScienceResearch/SpecialTopics/RegulatoryScience/UCM268225.pdf" TargetMode="External"/><Relationship Id="rId36" Type="http://schemas.openxmlformats.org/officeDocument/2006/relationships/hyperlink" Target="https://simtk.org/plugins/phpBB/viewtopicPhpbb.php?f=848&amp;t=6044&amp;p=0&amp;start=0&amp;view=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tinyurl.com/hwyvjst" TargetMode="External"/><Relationship Id="rId31" Type="http://schemas.openxmlformats.org/officeDocument/2006/relationships/hyperlink" Target="http://proceedings.asmedigitalcollection.asme.org/proceeding.aspx?articleid=1832905" TargetMode="External"/><Relationship Id="rId44" Type="http://schemas.microsoft.com/office/2011/relationships/commentsExtended" Target="commentsExtended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yperlink" Target="http://www.fdalawblog.net/fda_law_blog_hyman_phelps/2015/07/senate-and-house-lawmakers-add-to-fdas-to-do-list-in-fiscal-year-2016-appropriations-bills.html" TargetMode="External"/><Relationship Id="rId22" Type="http://schemas.openxmlformats.org/officeDocument/2006/relationships/hyperlink" Target="https://www.youtube.com/watch?v=HKBPwQnEl1Q&amp;list=PLfYe6xS1tfD8_Tq7KjejtZ4cUU0xgoAYR" TargetMode="External"/><Relationship Id="rId27" Type="http://schemas.openxmlformats.org/officeDocument/2006/relationships/hyperlink" Target="http://avicenna-isct.org/wp-content/uploads/2016/01/AvicennaRoadmapPDF-27-01-16.pdf" TargetMode="External"/><Relationship Id="rId30" Type="http://schemas.openxmlformats.org/officeDocument/2006/relationships/hyperlink" Target="https://simtk.org/scm/viewvc.php/*checkout*/doc/posters/asme-fda_2013%20CPMS%20Poster.pdf?root=cpms" TargetMode="External"/><Relationship Id="rId35" Type="http://schemas.openxmlformats.org/officeDocument/2006/relationships/hyperlink" Target="https://simtk.org/scm/viewvc.php/doc/presentations/ASME_VV_Symposium_2016.pdf?view=log&amp;root=cpms&amp;pathrev=304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2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3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Props1.xml><?xml version="1.0" encoding="utf-8"?>
<ds:datastoreItem xmlns:ds="http://schemas.openxmlformats.org/officeDocument/2006/customXml" ds:itemID="{3188A86F-CD7C-475A-8707-298736BAA5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CB4E66-9722-43AB-A589-5BFEBFE32D6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51FA1D4-FBFF-4AE5-A4BF-F68F88A37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3016</Words>
  <Characters>17192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FDA</Company>
  <LinksUpToDate>false</LinksUpToDate>
  <CharactersWithSpaces>20168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VPH2016</dc:creator>
  <cp:lastModifiedBy>tina.morrison@fda.hhs.gov</cp:lastModifiedBy>
  <cp:revision>2</cp:revision>
  <dcterms:created xsi:type="dcterms:W3CDTF">2016-05-22T20:11:00Z</dcterms:created>
  <dcterms:modified xsi:type="dcterms:W3CDTF">2016-05-22T20:11:00Z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MacEqns">
    <vt:bool>true</vt:bool>
  </property>
</Properties>
</file>