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5C193E" w:rsidRDefault="005C193E">
      <w:pPr>
        <w:jc w:val="center"/>
        <w:rPr>
          <w:b/>
          <w:sz w:val="32"/>
          <w:szCs w:val="32"/>
        </w:rPr>
      </w:pPr>
    </w:p>
    <w:p w:rsidR="005C193E" w:rsidRDefault="005C193E">
      <w:pPr>
        <w:jc w:val="center"/>
        <w:rPr>
          <w:b/>
          <w:sz w:val="32"/>
          <w:szCs w:val="32"/>
        </w:rPr>
      </w:pPr>
      <w:r>
        <w:rPr>
          <w:b/>
          <w:sz w:val="32"/>
          <w:szCs w:val="32"/>
        </w:rPr>
        <w:t>Motion Analyst 3D_Cal Version 1.</w:t>
      </w:r>
      <w:r w:rsidR="0047604D">
        <w:rPr>
          <w:b/>
          <w:sz w:val="32"/>
          <w:szCs w:val="32"/>
        </w:rPr>
        <w:t>4</w:t>
      </w:r>
      <w:r>
        <w:rPr>
          <w:b/>
          <w:sz w:val="32"/>
          <w:szCs w:val="32"/>
        </w:rPr>
        <w:t xml:space="preserve"> Help Documentation</w:t>
      </w:r>
    </w:p>
    <w:p w:rsidR="005C193E" w:rsidRDefault="005C193E">
      <w:pPr>
        <w:jc w:val="center"/>
        <w:rPr>
          <w:i/>
        </w:rPr>
      </w:pPr>
      <w:r>
        <w:rPr>
          <w:i/>
        </w:rPr>
        <w:t xml:space="preserve">Rev </w:t>
      </w:r>
      <w:r w:rsidR="0047604D">
        <w:rPr>
          <w:i/>
        </w:rPr>
        <w:t>1.4</w:t>
      </w:r>
    </w:p>
    <w:p w:rsidR="005C193E" w:rsidRDefault="005C193E">
      <w:pPr>
        <w:rPr>
          <w:sz w:val="28"/>
          <w:szCs w:val="28"/>
          <w:u w:val="single"/>
        </w:rPr>
        <w:sectPr w:rsidR="005C193E" w:rsidSect="006B21BB">
          <w:headerReference w:type="default" r:id="rId7"/>
          <w:footerReference w:type="default" r:id="rId8"/>
          <w:pgSz w:w="12240" w:h="15840" w:code="1"/>
          <w:pgMar w:top="1440" w:right="1800" w:bottom="1440" w:left="1800" w:header="720" w:footer="720" w:gutter="0"/>
          <w:cols w:space="720"/>
          <w:docGrid w:linePitch="360"/>
        </w:sectPr>
      </w:pPr>
      <w:r>
        <w:rPr>
          <w:sz w:val="28"/>
          <w:szCs w:val="28"/>
          <w:u w:val="single"/>
        </w:rPr>
        <w:t>Table of Contents</w:t>
      </w:r>
    </w:p>
    <w:p w:rsidR="0047604D" w:rsidRDefault="005C193E">
      <w:pPr>
        <w:pStyle w:val="TOC1"/>
        <w:tabs>
          <w:tab w:val="left" w:pos="566"/>
          <w:tab w:val="right" w:leader="dot" w:pos="8630"/>
        </w:tabs>
        <w:rPr>
          <w:rFonts w:asciiTheme="minorHAnsi" w:eastAsiaTheme="minorEastAsia" w:hAnsiTheme="minorHAnsi" w:cstheme="minorBidi"/>
          <w:noProof/>
          <w:sz w:val="22"/>
          <w:szCs w:val="22"/>
          <w:lang w:eastAsia="en-US"/>
        </w:rPr>
      </w:pPr>
      <w:r>
        <w:fldChar w:fldCharType="begin"/>
      </w:r>
      <w:r>
        <w:instrText xml:space="preserve"> TOC \o "1-3" \h</w:instrText>
      </w:r>
      <w:r>
        <w:fldChar w:fldCharType="separate"/>
      </w:r>
      <w:hyperlink w:anchor="_Toc52864381" w:history="1">
        <w:r w:rsidR="0047604D" w:rsidRPr="00950C1F">
          <w:rPr>
            <w:rStyle w:val="Hyperlink"/>
            <w:noProof/>
          </w:rPr>
          <w:t>1</w:t>
        </w:r>
        <w:r w:rsidR="0047604D">
          <w:rPr>
            <w:rFonts w:asciiTheme="minorHAnsi" w:eastAsiaTheme="minorEastAsia" w:hAnsiTheme="minorHAnsi" w:cstheme="minorBidi"/>
            <w:noProof/>
            <w:sz w:val="22"/>
            <w:szCs w:val="22"/>
            <w:lang w:eastAsia="en-US"/>
          </w:rPr>
          <w:tab/>
        </w:r>
        <w:r w:rsidR="0047604D" w:rsidRPr="00950C1F">
          <w:rPr>
            <w:rStyle w:val="Hyperlink"/>
            <w:noProof/>
          </w:rPr>
          <w:t>Revision History</w:t>
        </w:r>
        <w:r w:rsidR="0047604D">
          <w:rPr>
            <w:noProof/>
          </w:rPr>
          <w:tab/>
        </w:r>
        <w:r w:rsidR="0047604D">
          <w:rPr>
            <w:noProof/>
          </w:rPr>
          <w:fldChar w:fldCharType="begin"/>
        </w:r>
        <w:r w:rsidR="0047604D">
          <w:rPr>
            <w:noProof/>
          </w:rPr>
          <w:instrText xml:space="preserve"> PAGEREF _Toc52864381 \h </w:instrText>
        </w:r>
        <w:r w:rsidR="0047604D">
          <w:rPr>
            <w:noProof/>
          </w:rPr>
        </w:r>
        <w:r w:rsidR="0047604D">
          <w:rPr>
            <w:noProof/>
          </w:rPr>
          <w:fldChar w:fldCharType="separate"/>
        </w:r>
        <w:r w:rsidR="00F21EBF">
          <w:rPr>
            <w:noProof/>
          </w:rPr>
          <w:t>1</w:t>
        </w:r>
        <w:r w:rsidR="0047604D">
          <w:rPr>
            <w:noProof/>
          </w:rPr>
          <w:fldChar w:fldCharType="end"/>
        </w:r>
      </w:hyperlink>
    </w:p>
    <w:p w:rsidR="0047604D" w:rsidRDefault="0047604D">
      <w:pPr>
        <w:pStyle w:val="TOC1"/>
        <w:tabs>
          <w:tab w:val="left" w:pos="566"/>
          <w:tab w:val="right" w:leader="dot" w:pos="8630"/>
        </w:tabs>
        <w:rPr>
          <w:rFonts w:asciiTheme="minorHAnsi" w:eastAsiaTheme="minorEastAsia" w:hAnsiTheme="minorHAnsi" w:cstheme="minorBidi"/>
          <w:noProof/>
          <w:sz w:val="22"/>
          <w:szCs w:val="22"/>
          <w:lang w:eastAsia="en-US"/>
        </w:rPr>
      </w:pPr>
      <w:hyperlink w:anchor="_Toc52864382" w:history="1">
        <w:r w:rsidRPr="00950C1F">
          <w:rPr>
            <w:rStyle w:val="Hyperlink"/>
            <w:noProof/>
          </w:rPr>
          <w:t>2</w:t>
        </w:r>
        <w:r>
          <w:rPr>
            <w:rFonts w:asciiTheme="minorHAnsi" w:eastAsiaTheme="minorEastAsia" w:hAnsiTheme="minorHAnsi" w:cstheme="minorBidi"/>
            <w:noProof/>
            <w:sz w:val="22"/>
            <w:szCs w:val="22"/>
            <w:lang w:eastAsia="en-US"/>
          </w:rPr>
          <w:tab/>
        </w:r>
        <w:r w:rsidRPr="00950C1F">
          <w:rPr>
            <w:rStyle w:val="Hyperlink"/>
            <w:noProof/>
          </w:rPr>
          <w:t>Purpose</w:t>
        </w:r>
        <w:r>
          <w:rPr>
            <w:noProof/>
          </w:rPr>
          <w:tab/>
        </w:r>
        <w:r>
          <w:rPr>
            <w:noProof/>
          </w:rPr>
          <w:fldChar w:fldCharType="begin"/>
        </w:r>
        <w:r>
          <w:rPr>
            <w:noProof/>
          </w:rPr>
          <w:instrText xml:space="preserve"> PAGEREF _Toc52864382 \h </w:instrText>
        </w:r>
        <w:r>
          <w:rPr>
            <w:noProof/>
          </w:rPr>
        </w:r>
        <w:r>
          <w:rPr>
            <w:noProof/>
          </w:rPr>
          <w:fldChar w:fldCharType="separate"/>
        </w:r>
        <w:r w:rsidR="00F21EBF">
          <w:rPr>
            <w:noProof/>
          </w:rPr>
          <w:t>1</w:t>
        </w:r>
        <w:r>
          <w:rPr>
            <w:noProof/>
          </w:rPr>
          <w:fldChar w:fldCharType="end"/>
        </w:r>
      </w:hyperlink>
    </w:p>
    <w:p w:rsidR="0047604D" w:rsidRDefault="0047604D">
      <w:pPr>
        <w:pStyle w:val="TOC1"/>
        <w:tabs>
          <w:tab w:val="left" w:pos="566"/>
          <w:tab w:val="right" w:leader="dot" w:pos="8630"/>
        </w:tabs>
        <w:rPr>
          <w:rFonts w:asciiTheme="minorHAnsi" w:eastAsiaTheme="minorEastAsia" w:hAnsiTheme="minorHAnsi" w:cstheme="minorBidi"/>
          <w:noProof/>
          <w:sz w:val="22"/>
          <w:szCs w:val="22"/>
          <w:lang w:eastAsia="en-US"/>
        </w:rPr>
      </w:pPr>
      <w:hyperlink w:anchor="_Toc52864383" w:history="1">
        <w:r w:rsidRPr="00950C1F">
          <w:rPr>
            <w:rStyle w:val="Hyperlink"/>
            <w:noProof/>
          </w:rPr>
          <w:t>3</w:t>
        </w:r>
        <w:r>
          <w:rPr>
            <w:rFonts w:asciiTheme="minorHAnsi" w:eastAsiaTheme="minorEastAsia" w:hAnsiTheme="minorHAnsi" w:cstheme="minorBidi"/>
            <w:noProof/>
            <w:sz w:val="22"/>
            <w:szCs w:val="22"/>
            <w:lang w:eastAsia="en-US"/>
          </w:rPr>
          <w:tab/>
        </w:r>
        <w:r w:rsidRPr="00950C1F">
          <w:rPr>
            <w:rStyle w:val="Hyperlink"/>
            <w:noProof/>
          </w:rPr>
          <w:t>Using the Program</w:t>
        </w:r>
        <w:r>
          <w:rPr>
            <w:noProof/>
          </w:rPr>
          <w:tab/>
        </w:r>
        <w:r>
          <w:rPr>
            <w:noProof/>
          </w:rPr>
          <w:fldChar w:fldCharType="begin"/>
        </w:r>
        <w:r>
          <w:rPr>
            <w:noProof/>
          </w:rPr>
          <w:instrText xml:space="preserve"> PAGEREF _Toc52864383 \h </w:instrText>
        </w:r>
        <w:r>
          <w:rPr>
            <w:noProof/>
          </w:rPr>
        </w:r>
        <w:r>
          <w:rPr>
            <w:noProof/>
          </w:rPr>
          <w:fldChar w:fldCharType="separate"/>
        </w:r>
        <w:r w:rsidR="00F21EBF">
          <w:rPr>
            <w:noProof/>
          </w:rPr>
          <w:t>2</w:t>
        </w:r>
        <w:r>
          <w:rPr>
            <w:noProof/>
          </w:rPr>
          <w:fldChar w:fldCharType="end"/>
        </w:r>
      </w:hyperlink>
    </w:p>
    <w:p w:rsidR="0047604D" w:rsidRDefault="0047604D">
      <w:pPr>
        <w:pStyle w:val="TOC2"/>
        <w:tabs>
          <w:tab w:val="left" w:pos="849"/>
          <w:tab w:val="right" w:leader="dot" w:pos="8630"/>
        </w:tabs>
        <w:rPr>
          <w:rFonts w:asciiTheme="minorHAnsi" w:eastAsiaTheme="minorEastAsia" w:hAnsiTheme="minorHAnsi" w:cstheme="minorBidi"/>
          <w:noProof/>
          <w:sz w:val="22"/>
          <w:szCs w:val="22"/>
          <w:lang w:eastAsia="en-US"/>
        </w:rPr>
      </w:pPr>
      <w:hyperlink w:anchor="_Toc52864384" w:history="1">
        <w:r w:rsidRPr="00950C1F">
          <w:rPr>
            <w:rStyle w:val="Hyperlink"/>
            <w:noProof/>
          </w:rPr>
          <w:t>3.1</w:t>
        </w:r>
        <w:r>
          <w:rPr>
            <w:rFonts w:asciiTheme="minorHAnsi" w:eastAsiaTheme="minorEastAsia" w:hAnsiTheme="minorHAnsi" w:cstheme="minorBidi"/>
            <w:noProof/>
            <w:sz w:val="22"/>
            <w:szCs w:val="22"/>
            <w:lang w:eastAsia="en-US"/>
          </w:rPr>
          <w:tab/>
        </w:r>
        <w:r w:rsidRPr="00950C1F">
          <w:rPr>
            <w:rStyle w:val="Hyperlink"/>
            <w:noProof/>
          </w:rPr>
          <w:t>Getting Started</w:t>
        </w:r>
        <w:r>
          <w:rPr>
            <w:noProof/>
          </w:rPr>
          <w:tab/>
        </w:r>
        <w:r>
          <w:rPr>
            <w:noProof/>
          </w:rPr>
          <w:fldChar w:fldCharType="begin"/>
        </w:r>
        <w:r>
          <w:rPr>
            <w:noProof/>
          </w:rPr>
          <w:instrText xml:space="preserve"> PAGEREF _Toc52864384 \h </w:instrText>
        </w:r>
        <w:r>
          <w:rPr>
            <w:noProof/>
          </w:rPr>
        </w:r>
        <w:r>
          <w:rPr>
            <w:noProof/>
          </w:rPr>
          <w:fldChar w:fldCharType="separate"/>
        </w:r>
        <w:r w:rsidR="00F21EBF">
          <w:rPr>
            <w:noProof/>
          </w:rPr>
          <w:t>2</w:t>
        </w:r>
        <w:r>
          <w:rPr>
            <w:noProof/>
          </w:rPr>
          <w:fldChar w:fldCharType="end"/>
        </w:r>
      </w:hyperlink>
    </w:p>
    <w:p w:rsidR="0047604D" w:rsidRDefault="0047604D">
      <w:pPr>
        <w:pStyle w:val="TOC2"/>
        <w:tabs>
          <w:tab w:val="left" w:pos="849"/>
          <w:tab w:val="right" w:leader="dot" w:pos="8630"/>
        </w:tabs>
        <w:rPr>
          <w:rFonts w:asciiTheme="minorHAnsi" w:eastAsiaTheme="minorEastAsia" w:hAnsiTheme="minorHAnsi" w:cstheme="minorBidi"/>
          <w:noProof/>
          <w:sz w:val="22"/>
          <w:szCs w:val="22"/>
          <w:lang w:eastAsia="en-US"/>
        </w:rPr>
      </w:pPr>
      <w:hyperlink w:anchor="_Toc52864385" w:history="1">
        <w:r w:rsidRPr="00950C1F">
          <w:rPr>
            <w:rStyle w:val="Hyperlink"/>
            <w:noProof/>
          </w:rPr>
          <w:t>3.2</w:t>
        </w:r>
        <w:r>
          <w:rPr>
            <w:rFonts w:asciiTheme="minorHAnsi" w:eastAsiaTheme="minorEastAsia" w:hAnsiTheme="minorHAnsi" w:cstheme="minorBidi"/>
            <w:noProof/>
            <w:sz w:val="22"/>
            <w:szCs w:val="22"/>
            <w:lang w:eastAsia="en-US"/>
          </w:rPr>
          <w:tab/>
        </w:r>
        <w:r w:rsidRPr="00950C1F">
          <w:rPr>
            <w:rStyle w:val="Hyperlink"/>
            <w:noProof/>
          </w:rPr>
          <w:t>Image Control</w:t>
        </w:r>
        <w:r>
          <w:rPr>
            <w:noProof/>
          </w:rPr>
          <w:tab/>
        </w:r>
        <w:r>
          <w:rPr>
            <w:noProof/>
          </w:rPr>
          <w:fldChar w:fldCharType="begin"/>
        </w:r>
        <w:r>
          <w:rPr>
            <w:noProof/>
          </w:rPr>
          <w:instrText xml:space="preserve"> PAGEREF _Toc52864385 \h </w:instrText>
        </w:r>
        <w:r>
          <w:rPr>
            <w:noProof/>
          </w:rPr>
        </w:r>
        <w:r>
          <w:rPr>
            <w:noProof/>
          </w:rPr>
          <w:fldChar w:fldCharType="separate"/>
        </w:r>
        <w:r w:rsidR="00F21EBF">
          <w:rPr>
            <w:noProof/>
          </w:rPr>
          <w:t>3</w:t>
        </w:r>
        <w:r>
          <w:rPr>
            <w:noProof/>
          </w:rPr>
          <w:fldChar w:fldCharType="end"/>
        </w:r>
      </w:hyperlink>
    </w:p>
    <w:p w:rsidR="0047604D" w:rsidRDefault="0047604D">
      <w:pPr>
        <w:pStyle w:val="TOC2"/>
        <w:tabs>
          <w:tab w:val="left" w:pos="849"/>
          <w:tab w:val="right" w:leader="dot" w:pos="8630"/>
        </w:tabs>
        <w:rPr>
          <w:rFonts w:asciiTheme="minorHAnsi" w:eastAsiaTheme="minorEastAsia" w:hAnsiTheme="minorHAnsi" w:cstheme="minorBidi"/>
          <w:noProof/>
          <w:sz w:val="22"/>
          <w:szCs w:val="22"/>
          <w:lang w:eastAsia="en-US"/>
        </w:rPr>
      </w:pPr>
      <w:hyperlink w:anchor="_Toc52864386" w:history="1">
        <w:r w:rsidRPr="00950C1F">
          <w:rPr>
            <w:rStyle w:val="Hyperlink"/>
            <w:noProof/>
          </w:rPr>
          <w:t>3.3</w:t>
        </w:r>
        <w:r>
          <w:rPr>
            <w:rFonts w:asciiTheme="minorHAnsi" w:eastAsiaTheme="minorEastAsia" w:hAnsiTheme="minorHAnsi" w:cstheme="minorBidi"/>
            <w:noProof/>
            <w:sz w:val="22"/>
            <w:szCs w:val="22"/>
            <w:lang w:eastAsia="en-US"/>
          </w:rPr>
          <w:tab/>
        </w:r>
        <w:r w:rsidRPr="00950C1F">
          <w:rPr>
            <w:rStyle w:val="Hyperlink"/>
            <w:noProof/>
          </w:rPr>
          <w:t>Marker Locations</w:t>
        </w:r>
        <w:r>
          <w:rPr>
            <w:noProof/>
          </w:rPr>
          <w:tab/>
        </w:r>
        <w:r>
          <w:rPr>
            <w:noProof/>
          </w:rPr>
          <w:fldChar w:fldCharType="begin"/>
        </w:r>
        <w:r>
          <w:rPr>
            <w:noProof/>
          </w:rPr>
          <w:instrText xml:space="preserve"> PAGEREF _Toc52864386 \h </w:instrText>
        </w:r>
        <w:r>
          <w:rPr>
            <w:noProof/>
          </w:rPr>
        </w:r>
        <w:r>
          <w:rPr>
            <w:noProof/>
          </w:rPr>
          <w:fldChar w:fldCharType="separate"/>
        </w:r>
        <w:r w:rsidR="00F21EBF">
          <w:rPr>
            <w:noProof/>
          </w:rPr>
          <w:t>4</w:t>
        </w:r>
        <w:r>
          <w:rPr>
            <w:noProof/>
          </w:rPr>
          <w:fldChar w:fldCharType="end"/>
        </w:r>
      </w:hyperlink>
    </w:p>
    <w:p w:rsidR="0047604D" w:rsidRDefault="0047604D">
      <w:pPr>
        <w:pStyle w:val="TOC2"/>
        <w:tabs>
          <w:tab w:val="left" w:pos="849"/>
          <w:tab w:val="right" w:leader="dot" w:pos="8630"/>
        </w:tabs>
        <w:rPr>
          <w:rFonts w:asciiTheme="minorHAnsi" w:eastAsiaTheme="minorEastAsia" w:hAnsiTheme="minorHAnsi" w:cstheme="minorBidi"/>
          <w:noProof/>
          <w:sz w:val="22"/>
          <w:szCs w:val="22"/>
          <w:lang w:eastAsia="en-US"/>
        </w:rPr>
      </w:pPr>
      <w:hyperlink w:anchor="_Toc52864387" w:history="1">
        <w:r w:rsidRPr="00950C1F">
          <w:rPr>
            <w:rStyle w:val="Hyperlink"/>
            <w:noProof/>
          </w:rPr>
          <w:t>3.4</w:t>
        </w:r>
        <w:r>
          <w:rPr>
            <w:rFonts w:asciiTheme="minorHAnsi" w:eastAsiaTheme="minorEastAsia" w:hAnsiTheme="minorHAnsi" w:cstheme="minorBidi"/>
            <w:noProof/>
            <w:sz w:val="22"/>
            <w:szCs w:val="22"/>
            <w:lang w:eastAsia="en-US"/>
          </w:rPr>
          <w:tab/>
        </w:r>
        <w:r w:rsidRPr="00950C1F">
          <w:rPr>
            <w:rStyle w:val="Hyperlink"/>
            <w:noProof/>
          </w:rPr>
          <w:t>System Configuration</w:t>
        </w:r>
        <w:r>
          <w:rPr>
            <w:noProof/>
          </w:rPr>
          <w:tab/>
        </w:r>
        <w:r>
          <w:rPr>
            <w:noProof/>
          </w:rPr>
          <w:fldChar w:fldCharType="begin"/>
        </w:r>
        <w:r>
          <w:rPr>
            <w:noProof/>
          </w:rPr>
          <w:instrText xml:space="preserve"> PAGEREF _Toc52864387 \h </w:instrText>
        </w:r>
        <w:r>
          <w:rPr>
            <w:noProof/>
          </w:rPr>
        </w:r>
        <w:r>
          <w:rPr>
            <w:noProof/>
          </w:rPr>
          <w:fldChar w:fldCharType="separate"/>
        </w:r>
        <w:r w:rsidR="00F21EBF">
          <w:rPr>
            <w:noProof/>
          </w:rPr>
          <w:t>6</w:t>
        </w:r>
        <w:r>
          <w:rPr>
            <w:noProof/>
          </w:rPr>
          <w:fldChar w:fldCharType="end"/>
        </w:r>
      </w:hyperlink>
    </w:p>
    <w:p w:rsidR="0047604D" w:rsidRDefault="0047604D">
      <w:pPr>
        <w:pStyle w:val="TOC2"/>
        <w:tabs>
          <w:tab w:val="left" w:pos="849"/>
          <w:tab w:val="right" w:leader="dot" w:pos="8630"/>
        </w:tabs>
        <w:rPr>
          <w:rFonts w:asciiTheme="minorHAnsi" w:eastAsiaTheme="minorEastAsia" w:hAnsiTheme="minorHAnsi" w:cstheme="minorBidi"/>
          <w:noProof/>
          <w:sz w:val="22"/>
          <w:szCs w:val="22"/>
          <w:lang w:eastAsia="en-US"/>
        </w:rPr>
      </w:pPr>
      <w:hyperlink w:anchor="_Toc52864388" w:history="1">
        <w:r w:rsidRPr="00950C1F">
          <w:rPr>
            <w:rStyle w:val="Hyperlink"/>
            <w:noProof/>
          </w:rPr>
          <w:t>3.5</w:t>
        </w:r>
        <w:r>
          <w:rPr>
            <w:rFonts w:asciiTheme="minorHAnsi" w:eastAsiaTheme="minorEastAsia" w:hAnsiTheme="minorHAnsi" w:cstheme="minorBidi"/>
            <w:noProof/>
            <w:sz w:val="22"/>
            <w:szCs w:val="22"/>
            <w:lang w:eastAsia="en-US"/>
          </w:rPr>
          <w:tab/>
        </w:r>
        <w:r w:rsidRPr="00950C1F">
          <w:rPr>
            <w:rStyle w:val="Hyperlink"/>
            <w:noProof/>
          </w:rPr>
          <w:t>Program Control</w:t>
        </w:r>
        <w:r>
          <w:rPr>
            <w:noProof/>
          </w:rPr>
          <w:tab/>
        </w:r>
        <w:r>
          <w:rPr>
            <w:noProof/>
          </w:rPr>
          <w:fldChar w:fldCharType="begin"/>
        </w:r>
        <w:r>
          <w:rPr>
            <w:noProof/>
          </w:rPr>
          <w:instrText xml:space="preserve"> PAGEREF _Toc52864388 \h </w:instrText>
        </w:r>
        <w:r>
          <w:rPr>
            <w:noProof/>
          </w:rPr>
        </w:r>
        <w:r>
          <w:rPr>
            <w:noProof/>
          </w:rPr>
          <w:fldChar w:fldCharType="separate"/>
        </w:r>
        <w:r w:rsidR="00F21EBF">
          <w:rPr>
            <w:noProof/>
          </w:rPr>
          <w:t>7</w:t>
        </w:r>
        <w:r>
          <w:rPr>
            <w:noProof/>
          </w:rPr>
          <w:fldChar w:fldCharType="end"/>
        </w:r>
      </w:hyperlink>
    </w:p>
    <w:p w:rsidR="0047604D" w:rsidRDefault="0047604D">
      <w:pPr>
        <w:pStyle w:val="TOC1"/>
        <w:tabs>
          <w:tab w:val="left" w:pos="566"/>
          <w:tab w:val="right" w:leader="dot" w:pos="8630"/>
        </w:tabs>
        <w:rPr>
          <w:rFonts w:asciiTheme="minorHAnsi" w:eastAsiaTheme="minorEastAsia" w:hAnsiTheme="minorHAnsi" w:cstheme="minorBidi"/>
          <w:noProof/>
          <w:sz w:val="22"/>
          <w:szCs w:val="22"/>
          <w:lang w:eastAsia="en-US"/>
        </w:rPr>
      </w:pPr>
      <w:hyperlink w:anchor="_Toc52864389" w:history="1">
        <w:r w:rsidRPr="00950C1F">
          <w:rPr>
            <w:rStyle w:val="Hyperlink"/>
            <w:noProof/>
          </w:rPr>
          <w:t>4</w:t>
        </w:r>
        <w:r>
          <w:rPr>
            <w:rFonts w:asciiTheme="minorHAnsi" w:eastAsiaTheme="minorEastAsia" w:hAnsiTheme="minorHAnsi" w:cstheme="minorBidi"/>
            <w:noProof/>
            <w:sz w:val="22"/>
            <w:szCs w:val="22"/>
            <w:lang w:eastAsia="en-US"/>
          </w:rPr>
          <w:tab/>
        </w:r>
        <w:r w:rsidRPr="00950C1F">
          <w:rPr>
            <w:rStyle w:val="Hyperlink"/>
            <w:noProof/>
          </w:rPr>
          <w:t>Files</w:t>
        </w:r>
        <w:r>
          <w:rPr>
            <w:noProof/>
          </w:rPr>
          <w:tab/>
        </w:r>
        <w:r>
          <w:rPr>
            <w:noProof/>
          </w:rPr>
          <w:fldChar w:fldCharType="begin"/>
        </w:r>
        <w:r>
          <w:rPr>
            <w:noProof/>
          </w:rPr>
          <w:instrText xml:space="preserve"> PAGEREF _Toc52864389 \h </w:instrText>
        </w:r>
        <w:r>
          <w:rPr>
            <w:noProof/>
          </w:rPr>
        </w:r>
        <w:r>
          <w:rPr>
            <w:noProof/>
          </w:rPr>
          <w:fldChar w:fldCharType="separate"/>
        </w:r>
        <w:r w:rsidR="00F21EBF">
          <w:rPr>
            <w:noProof/>
          </w:rPr>
          <w:t>9</w:t>
        </w:r>
        <w:r>
          <w:rPr>
            <w:noProof/>
          </w:rPr>
          <w:fldChar w:fldCharType="end"/>
        </w:r>
      </w:hyperlink>
    </w:p>
    <w:p w:rsidR="0047604D" w:rsidRDefault="0047604D">
      <w:pPr>
        <w:pStyle w:val="TOC2"/>
        <w:tabs>
          <w:tab w:val="left" w:pos="849"/>
          <w:tab w:val="right" w:leader="dot" w:pos="8630"/>
        </w:tabs>
        <w:rPr>
          <w:rFonts w:asciiTheme="minorHAnsi" w:eastAsiaTheme="minorEastAsia" w:hAnsiTheme="minorHAnsi" w:cstheme="minorBidi"/>
          <w:noProof/>
          <w:sz w:val="22"/>
          <w:szCs w:val="22"/>
          <w:lang w:eastAsia="en-US"/>
        </w:rPr>
      </w:pPr>
      <w:hyperlink w:anchor="_Toc52864390" w:history="1">
        <w:r w:rsidRPr="00950C1F">
          <w:rPr>
            <w:rStyle w:val="Hyperlink"/>
            <w:noProof/>
          </w:rPr>
          <w:t>4.1</w:t>
        </w:r>
        <w:r>
          <w:rPr>
            <w:rFonts w:asciiTheme="minorHAnsi" w:eastAsiaTheme="minorEastAsia" w:hAnsiTheme="minorHAnsi" w:cstheme="minorBidi"/>
            <w:noProof/>
            <w:sz w:val="22"/>
            <w:szCs w:val="22"/>
            <w:lang w:eastAsia="en-US"/>
          </w:rPr>
          <w:tab/>
        </w:r>
        <w:r w:rsidRPr="00950C1F">
          <w:rPr>
            <w:rStyle w:val="Hyperlink"/>
            <w:noProof/>
          </w:rPr>
          <w:t>Calibration File</w:t>
        </w:r>
        <w:r>
          <w:rPr>
            <w:noProof/>
          </w:rPr>
          <w:tab/>
        </w:r>
        <w:r>
          <w:rPr>
            <w:noProof/>
          </w:rPr>
          <w:fldChar w:fldCharType="begin"/>
        </w:r>
        <w:r>
          <w:rPr>
            <w:noProof/>
          </w:rPr>
          <w:instrText xml:space="preserve"> PAGEREF _Toc52864390 \h </w:instrText>
        </w:r>
        <w:r>
          <w:rPr>
            <w:noProof/>
          </w:rPr>
        </w:r>
        <w:r>
          <w:rPr>
            <w:noProof/>
          </w:rPr>
          <w:fldChar w:fldCharType="separate"/>
        </w:r>
        <w:r w:rsidR="00F21EBF">
          <w:rPr>
            <w:noProof/>
          </w:rPr>
          <w:t>9</w:t>
        </w:r>
        <w:r>
          <w:rPr>
            <w:noProof/>
          </w:rPr>
          <w:fldChar w:fldCharType="end"/>
        </w:r>
      </w:hyperlink>
    </w:p>
    <w:p w:rsidR="0047604D" w:rsidRDefault="0047604D">
      <w:pPr>
        <w:pStyle w:val="TOC2"/>
        <w:tabs>
          <w:tab w:val="left" w:pos="849"/>
          <w:tab w:val="right" w:leader="dot" w:pos="8630"/>
        </w:tabs>
        <w:rPr>
          <w:rFonts w:asciiTheme="minorHAnsi" w:eastAsiaTheme="minorEastAsia" w:hAnsiTheme="minorHAnsi" w:cstheme="minorBidi"/>
          <w:noProof/>
          <w:sz w:val="22"/>
          <w:szCs w:val="22"/>
          <w:lang w:eastAsia="en-US"/>
        </w:rPr>
      </w:pPr>
      <w:hyperlink w:anchor="_Toc52864391" w:history="1">
        <w:r w:rsidRPr="00950C1F">
          <w:rPr>
            <w:rStyle w:val="Hyperlink"/>
            <w:noProof/>
          </w:rPr>
          <w:t>4.2</w:t>
        </w:r>
        <w:r>
          <w:rPr>
            <w:rFonts w:asciiTheme="minorHAnsi" w:eastAsiaTheme="minorEastAsia" w:hAnsiTheme="minorHAnsi" w:cstheme="minorBidi"/>
            <w:noProof/>
            <w:sz w:val="22"/>
            <w:szCs w:val="22"/>
            <w:lang w:eastAsia="en-US"/>
          </w:rPr>
          <w:tab/>
        </w:r>
        <w:r w:rsidRPr="00950C1F">
          <w:rPr>
            <w:rStyle w:val="Hyperlink"/>
            <w:noProof/>
          </w:rPr>
          <w:t>Coefficients File</w:t>
        </w:r>
        <w:r>
          <w:rPr>
            <w:noProof/>
          </w:rPr>
          <w:tab/>
        </w:r>
        <w:r>
          <w:rPr>
            <w:noProof/>
          </w:rPr>
          <w:fldChar w:fldCharType="begin"/>
        </w:r>
        <w:r>
          <w:rPr>
            <w:noProof/>
          </w:rPr>
          <w:instrText xml:space="preserve"> PAGEREF _Toc52864391 \h </w:instrText>
        </w:r>
        <w:r>
          <w:rPr>
            <w:noProof/>
          </w:rPr>
        </w:r>
        <w:r>
          <w:rPr>
            <w:noProof/>
          </w:rPr>
          <w:fldChar w:fldCharType="separate"/>
        </w:r>
        <w:r w:rsidR="00F21EBF">
          <w:rPr>
            <w:noProof/>
          </w:rPr>
          <w:t>10</w:t>
        </w:r>
        <w:r>
          <w:rPr>
            <w:noProof/>
          </w:rPr>
          <w:fldChar w:fldCharType="end"/>
        </w:r>
      </w:hyperlink>
    </w:p>
    <w:p w:rsidR="0047604D" w:rsidRDefault="0047604D">
      <w:pPr>
        <w:pStyle w:val="TOC1"/>
        <w:tabs>
          <w:tab w:val="left" w:pos="566"/>
          <w:tab w:val="right" w:leader="dot" w:pos="8630"/>
        </w:tabs>
        <w:rPr>
          <w:rFonts w:asciiTheme="minorHAnsi" w:eastAsiaTheme="minorEastAsia" w:hAnsiTheme="minorHAnsi" w:cstheme="minorBidi"/>
          <w:noProof/>
          <w:sz w:val="22"/>
          <w:szCs w:val="22"/>
          <w:lang w:eastAsia="en-US"/>
        </w:rPr>
      </w:pPr>
      <w:hyperlink w:anchor="_Toc52864392" w:history="1">
        <w:r w:rsidRPr="00950C1F">
          <w:rPr>
            <w:rStyle w:val="Hyperlink"/>
            <w:noProof/>
          </w:rPr>
          <w:t>5</w:t>
        </w:r>
        <w:r>
          <w:rPr>
            <w:rFonts w:asciiTheme="minorHAnsi" w:eastAsiaTheme="minorEastAsia" w:hAnsiTheme="minorHAnsi" w:cstheme="minorBidi"/>
            <w:noProof/>
            <w:sz w:val="22"/>
            <w:szCs w:val="22"/>
            <w:lang w:eastAsia="en-US"/>
          </w:rPr>
          <w:tab/>
        </w:r>
        <w:r w:rsidRPr="00950C1F">
          <w:rPr>
            <w:rStyle w:val="Hyperlink"/>
            <w:noProof/>
          </w:rPr>
          <w:t>Future Work</w:t>
        </w:r>
        <w:r>
          <w:rPr>
            <w:noProof/>
          </w:rPr>
          <w:tab/>
        </w:r>
        <w:r>
          <w:rPr>
            <w:noProof/>
          </w:rPr>
          <w:fldChar w:fldCharType="begin"/>
        </w:r>
        <w:r>
          <w:rPr>
            <w:noProof/>
          </w:rPr>
          <w:instrText xml:space="preserve"> PAGEREF _Toc52864392 \h </w:instrText>
        </w:r>
        <w:r>
          <w:rPr>
            <w:noProof/>
          </w:rPr>
        </w:r>
        <w:r>
          <w:rPr>
            <w:noProof/>
          </w:rPr>
          <w:fldChar w:fldCharType="separate"/>
        </w:r>
        <w:r w:rsidR="00F21EBF">
          <w:rPr>
            <w:noProof/>
          </w:rPr>
          <w:t>10</w:t>
        </w:r>
        <w:r>
          <w:rPr>
            <w:noProof/>
          </w:rPr>
          <w:fldChar w:fldCharType="end"/>
        </w:r>
      </w:hyperlink>
    </w:p>
    <w:p w:rsidR="0047604D" w:rsidRDefault="0047604D">
      <w:pPr>
        <w:pStyle w:val="TOC2"/>
        <w:tabs>
          <w:tab w:val="left" w:pos="849"/>
          <w:tab w:val="right" w:leader="dot" w:pos="8630"/>
        </w:tabs>
        <w:rPr>
          <w:rFonts w:asciiTheme="minorHAnsi" w:eastAsiaTheme="minorEastAsia" w:hAnsiTheme="minorHAnsi" w:cstheme="minorBidi"/>
          <w:noProof/>
          <w:sz w:val="22"/>
          <w:szCs w:val="22"/>
          <w:lang w:eastAsia="en-US"/>
        </w:rPr>
      </w:pPr>
      <w:hyperlink w:anchor="_Toc52864393" w:history="1">
        <w:r w:rsidRPr="00950C1F">
          <w:rPr>
            <w:rStyle w:val="Hyperlink"/>
            <w:noProof/>
          </w:rPr>
          <w:t>5.1</w:t>
        </w:r>
        <w:r>
          <w:rPr>
            <w:rFonts w:asciiTheme="minorHAnsi" w:eastAsiaTheme="minorEastAsia" w:hAnsiTheme="minorHAnsi" w:cstheme="minorBidi"/>
            <w:noProof/>
            <w:sz w:val="22"/>
            <w:szCs w:val="22"/>
            <w:lang w:eastAsia="en-US"/>
          </w:rPr>
          <w:tab/>
        </w:r>
        <w:r w:rsidRPr="00950C1F">
          <w:rPr>
            <w:rStyle w:val="Hyperlink"/>
            <w:noProof/>
          </w:rPr>
          <w:t>Known Bugs</w:t>
        </w:r>
        <w:r>
          <w:rPr>
            <w:noProof/>
          </w:rPr>
          <w:tab/>
        </w:r>
        <w:r>
          <w:rPr>
            <w:noProof/>
          </w:rPr>
          <w:fldChar w:fldCharType="begin"/>
        </w:r>
        <w:r>
          <w:rPr>
            <w:noProof/>
          </w:rPr>
          <w:instrText xml:space="preserve"> PAGEREF _Toc52864393 \h </w:instrText>
        </w:r>
        <w:r>
          <w:rPr>
            <w:noProof/>
          </w:rPr>
        </w:r>
        <w:r>
          <w:rPr>
            <w:noProof/>
          </w:rPr>
          <w:fldChar w:fldCharType="separate"/>
        </w:r>
        <w:r w:rsidR="00F21EBF">
          <w:rPr>
            <w:noProof/>
          </w:rPr>
          <w:t>10</w:t>
        </w:r>
        <w:r>
          <w:rPr>
            <w:noProof/>
          </w:rPr>
          <w:fldChar w:fldCharType="end"/>
        </w:r>
      </w:hyperlink>
    </w:p>
    <w:p w:rsidR="0047604D" w:rsidRDefault="0047604D">
      <w:pPr>
        <w:pStyle w:val="TOC2"/>
        <w:tabs>
          <w:tab w:val="left" w:pos="849"/>
          <w:tab w:val="right" w:leader="dot" w:pos="8630"/>
        </w:tabs>
        <w:rPr>
          <w:rFonts w:asciiTheme="minorHAnsi" w:eastAsiaTheme="minorEastAsia" w:hAnsiTheme="minorHAnsi" w:cstheme="minorBidi"/>
          <w:noProof/>
          <w:sz w:val="22"/>
          <w:szCs w:val="22"/>
          <w:lang w:eastAsia="en-US"/>
        </w:rPr>
      </w:pPr>
      <w:hyperlink w:anchor="_Toc52864394" w:history="1">
        <w:r w:rsidRPr="00950C1F">
          <w:rPr>
            <w:rStyle w:val="Hyperlink"/>
            <w:noProof/>
          </w:rPr>
          <w:t>5.2</w:t>
        </w:r>
        <w:r>
          <w:rPr>
            <w:rFonts w:asciiTheme="minorHAnsi" w:eastAsiaTheme="minorEastAsia" w:hAnsiTheme="minorHAnsi" w:cstheme="minorBidi"/>
            <w:noProof/>
            <w:sz w:val="22"/>
            <w:szCs w:val="22"/>
            <w:lang w:eastAsia="en-US"/>
          </w:rPr>
          <w:tab/>
        </w:r>
        <w:r w:rsidRPr="00950C1F">
          <w:rPr>
            <w:rStyle w:val="Hyperlink"/>
            <w:noProof/>
          </w:rPr>
          <w:t>Limitations</w:t>
        </w:r>
        <w:r>
          <w:rPr>
            <w:noProof/>
          </w:rPr>
          <w:tab/>
        </w:r>
        <w:r>
          <w:rPr>
            <w:noProof/>
          </w:rPr>
          <w:fldChar w:fldCharType="begin"/>
        </w:r>
        <w:r>
          <w:rPr>
            <w:noProof/>
          </w:rPr>
          <w:instrText xml:space="preserve"> PAGEREF _Toc52864394 \h </w:instrText>
        </w:r>
        <w:r>
          <w:rPr>
            <w:noProof/>
          </w:rPr>
        </w:r>
        <w:r>
          <w:rPr>
            <w:noProof/>
          </w:rPr>
          <w:fldChar w:fldCharType="separate"/>
        </w:r>
        <w:r w:rsidR="00F21EBF">
          <w:rPr>
            <w:noProof/>
          </w:rPr>
          <w:t>11</w:t>
        </w:r>
        <w:r>
          <w:rPr>
            <w:noProof/>
          </w:rPr>
          <w:fldChar w:fldCharType="end"/>
        </w:r>
      </w:hyperlink>
    </w:p>
    <w:p w:rsidR="005C193E" w:rsidRDefault="005C193E">
      <w:pPr>
        <w:pStyle w:val="TOC2"/>
        <w:tabs>
          <w:tab w:val="right" w:leader="dot" w:pos="8640"/>
        </w:tabs>
        <w:rPr>
          <w:sz w:val="8"/>
          <w:szCs w:val="8"/>
        </w:rPr>
        <w:sectPr w:rsidR="005C193E" w:rsidSect="006B21BB">
          <w:headerReference w:type="even" r:id="rId9"/>
          <w:headerReference w:type="default" r:id="rId10"/>
          <w:footerReference w:type="even" r:id="rId11"/>
          <w:footerReference w:type="default" r:id="rId12"/>
          <w:headerReference w:type="first" r:id="rId13"/>
          <w:footerReference w:type="first" r:id="rId14"/>
          <w:type w:val="continuous"/>
          <w:pgSz w:w="12240" w:h="15840" w:code="1"/>
          <w:pgMar w:top="1440" w:right="1800" w:bottom="1440" w:left="1800" w:header="720" w:footer="720" w:gutter="0"/>
          <w:cols w:space="720"/>
          <w:docGrid w:linePitch="360"/>
        </w:sectPr>
      </w:pPr>
      <w:r>
        <w:fldChar w:fldCharType="end"/>
      </w:r>
    </w:p>
    <w:p w:rsidR="005C193E" w:rsidRDefault="005C193E">
      <w:pPr>
        <w:rPr>
          <w:sz w:val="8"/>
          <w:szCs w:val="8"/>
        </w:rPr>
      </w:pPr>
    </w:p>
    <w:p w:rsidR="005C193E" w:rsidRDefault="005C193E">
      <w:pPr>
        <w:pStyle w:val="Heading1"/>
        <w:numPr>
          <w:ilvl w:val="0"/>
          <w:numId w:val="2"/>
        </w:numPr>
        <w:rPr>
          <w:u w:val="single"/>
        </w:rPr>
      </w:pPr>
      <w:bookmarkStart w:id="0" w:name="_Toc52864381"/>
      <w:r>
        <w:rPr>
          <w:u w:val="single"/>
        </w:rPr>
        <w:t>Revision History</w:t>
      </w:r>
      <w:bookmarkEnd w:id="0"/>
    </w:p>
    <w:tbl>
      <w:tblPr>
        <w:tblW w:w="8866" w:type="dxa"/>
        <w:tblInd w:w="-5" w:type="dxa"/>
        <w:tblLayout w:type="fixed"/>
        <w:tblLook w:val="0000" w:firstRow="0" w:lastRow="0" w:firstColumn="0" w:lastColumn="0" w:noHBand="0" w:noVBand="0"/>
      </w:tblPr>
      <w:tblGrid>
        <w:gridCol w:w="950"/>
        <w:gridCol w:w="1228"/>
        <w:gridCol w:w="1530"/>
        <w:gridCol w:w="5158"/>
      </w:tblGrid>
      <w:tr w:rsidR="005C193E" w:rsidTr="00DA5567">
        <w:tc>
          <w:tcPr>
            <w:tcW w:w="950" w:type="dxa"/>
            <w:tcBorders>
              <w:top w:val="single" w:sz="4" w:space="0" w:color="000000"/>
              <w:left w:val="single" w:sz="4" w:space="0" w:color="000000"/>
              <w:bottom w:val="single" w:sz="4" w:space="0" w:color="000000"/>
            </w:tcBorders>
          </w:tcPr>
          <w:p w:rsidR="005C193E" w:rsidRDefault="005C193E">
            <w:pPr>
              <w:snapToGrid w:val="0"/>
              <w:rPr>
                <w:b/>
                <w:sz w:val="20"/>
                <w:szCs w:val="20"/>
              </w:rPr>
            </w:pPr>
            <w:r>
              <w:rPr>
                <w:b/>
                <w:sz w:val="20"/>
                <w:szCs w:val="20"/>
              </w:rPr>
              <w:t>Revision</w:t>
            </w:r>
          </w:p>
        </w:tc>
        <w:tc>
          <w:tcPr>
            <w:tcW w:w="1228" w:type="dxa"/>
            <w:tcBorders>
              <w:top w:val="single" w:sz="4" w:space="0" w:color="000000"/>
              <w:left w:val="single" w:sz="4" w:space="0" w:color="000000"/>
              <w:bottom w:val="single" w:sz="4" w:space="0" w:color="000000"/>
            </w:tcBorders>
          </w:tcPr>
          <w:p w:rsidR="005C193E" w:rsidRDefault="005C193E">
            <w:pPr>
              <w:snapToGrid w:val="0"/>
              <w:rPr>
                <w:b/>
                <w:sz w:val="20"/>
                <w:szCs w:val="20"/>
              </w:rPr>
            </w:pPr>
            <w:r>
              <w:rPr>
                <w:b/>
                <w:sz w:val="20"/>
                <w:szCs w:val="20"/>
              </w:rPr>
              <w:t>Date</w:t>
            </w:r>
          </w:p>
        </w:tc>
        <w:tc>
          <w:tcPr>
            <w:tcW w:w="1530" w:type="dxa"/>
            <w:tcBorders>
              <w:top w:val="single" w:sz="4" w:space="0" w:color="000000"/>
              <w:left w:val="single" w:sz="4" w:space="0" w:color="000000"/>
              <w:bottom w:val="single" w:sz="4" w:space="0" w:color="000000"/>
            </w:tcBorders>
          </w:tcPr>
          <w:p w:rsidR="005C193E" w:rsidRDefault="005C193E">
            <w:pPr>
              <w:snapToGrid w:val="0"/>
              <w:rPr>
                <w:b/>
                <w:sz w:val="20"/>
                <w:szCs w:val="20"/>
              </w:rPr>
            </w:pPr>
            <w:r>
              <w:rPr>
                <w:b/>
                <w:sz w:val="20"/>
                <w:szCs w:val="20"/>
              </w:rPr>
              <w:t>Name</w:t>
            </w:r>
          </w:p>
        </w:tc>
        <w:tc>
          <w:tcPr>
            <w:tcW w:w="5158" w:type="dxa"/>
            <w:tcBorders>
              <w:top w:val="single" w:sz="4" w:space="0" w:color="000000"/>
              <w:left w:val="single" w:sz="4" w:space="0" w:color="000000"/>
              <w:bottom w:val="single" w:sz="4" w:space="0" w:color="000000"/>
              <w:right w:val="single" w:sz="4" w:space="0" w:color="000000"/>
            </w:tcBorders>
          </w:tcPr>
          <w:p w:rsidR="005C193E" w:rsidRDefault="005C193E">
            <w:pPr>
              <w:snapToGrid w:val="0"/>
              <w:rPr>
                <w:b/>
                <w:sz w:val="20"/>
                <w:szCs w:val="20"/>
              </w:rPr>
            </w:pPr>
            <w:r>
              <w:rPr>
                <w:b/>
                <w:sz w:val="20"/>
                <w:szCs w:val="20"/>
              </w:rPr>
              <w:t>Comment</w:t>
            </w:r>
          </w:p>
        </w:tc>
      </w:tr>
      <w:tr w:rsidR="005C193E" w:rsidTr="00DA5567">
        <w:tc>
          <w:tcPr>
            <w:tcW w:w="950" w:type="dxa"/>
            <w:tcBorders>
              <w:top w:val="single" w:sz="4" w:space="0" w:color="000000"/>
              <w:left w:val="single" w:sz="4" w:space="0" w:color="000000"/>
              <w:bottom w:val="single" w:sz="4" w:space="0" w:color="000000"/>
            </w:tcBorders>
          </w:tcPr>
          <w:p w:rsidR="005C193E" w:rsidRDefault="005C193E">
            <w:pPr>
              <w:snapToGrid w:val="0"/>
              <w:rPr>
                <w:sz w:val="20"/>
                <w:szCs w:val="20"/>
              </w:rPr>
            </w:pPr>
            <w:r>
              <w:rPr>
                <w:sz w:val="20"/>
                <w:szCs w:val="20"/>
              </w:rPr>
              <w:t>01</w:t>
            </w:r>
          </w:p>
        </w:tc>
        <w:tc>
          <w:tcPr>
            <w:tcW w:w="1228" w:type="dxa"/>
            <w:tcBorders>
              <w:top w:val="single" w:sz="4" w:space="0" w:color="000000"/>
              <w:left w:val="single" w:sz="4" w:space="0" w:color="000000"/>
              <w:bottom w:val="single" w:sz="4" w:space="0" w:color="000000"/>
            </w:tcBorders>
          </w:tcPr>
          <w:p w:rsidR="005C193E" w:rsidRDefault="005C193E">
            <w:pPr>
              <w:snapToGrid w:val="0"/>
              <w:rPr>
                <w:sz w:val="20"/>
                <w:szCs w:val="20"/>
              </w:rPr>
            </w:pPr>
            <w:r>
              <w:rPr>
                <w:sz w:val="20"/>
                <w:szCs w:val="20"/>
              </w:rPr>
              <w:t>2-10-10</w:t>
            </w:r>
          </w:p>
        </w:tc>
        <w:tc>
          <w:tcPr>
            <w:tcW w:w="1530" w:type="dxa"/>
            <w:tcBorders>
              <w:top w:val="single" w:sz="4" w:space="0" w:color="000000"/>
              <w:left w:val="single" w:sz="4" w:space="0" w:color="000000"/>
              <w:bottom w:val="single" w:sz="4" w:space="0" w:color="000000"/>
            </w:tcBorders>
          </w:tcPr>
          <w:p w:rsidR="005C193E" w:rsidRDefault="005C193E">
            <w:pPr>
              <w:snapToGrid w:val="0"/>
              <w:rPr>
                <w:sz w:val="20"/>
                <w:szCs w:val="20"/>
              </w:rPr>
            </w:pPr>
            <w:r>
              <w:rPr>
                <w:sz w:val="20"/>
                <w:szCs w:val="20"/>
              </w:rPr>
              <w:t>R. Colbrunn</w:t>
            </w:r>
          </w:p>
        </w:tc>
        <w:tc>
          <w:tcPr>
            <w:tcW w:w="5158" w:type="dxa"/>
            <w:tcBorders>
              <w:top w:val="single" w:sz="4" w:space="0" w:color="000000"/>
              <w:left w:val="single" w:sz="4" w:space="0" w:color="000000"/>
              <w:bottom w:val="single" w:sz="4" w:space="0" w:color="000000"/>
              <w:right w:val="single" w:sz="4" w:space="0" w:color="000000"/>
            </w:tcBorders>
          </w:tcPr>
          <w:p w:rsidR="005C193E" w:rsidRDefault="005C193E">
            <w:pPr>
              <w:snapToGrid w:val="0"/>
              <w:ind w:left="432" w:hanging="432"/>
              <w:rPr>
                <w:sz w:val="20"/>
                <w:szCs w:val="20"/>
              </w:rPr>
            </w:pPr>
            <w:r>
              <w:rPr>
                <w:sz w:val="20"/>
                <w:szCs w:val="20"/>
              </w:rPr>
              <w:t>Created</w:t>
            </w:r>
          </w:p>
        </w:tc>
      </w:tr>
      <w:tr w:rsidR="008045F5" w:rsidTr="00DD6C11">
        <w:tc>
          <w:tcPr>
            <w:tcW w:w="950" w:type="dxa"/>
            <w:tcBorders>
              <w:top w:val="single" w:sz="4" w:space="0" w:color="000000"/>
              <w:left w:val="single" w:sz="4" w:space="0" w:color="000000"/>
              <w:bottom w:val="single" w:sz="4" w:space="0" w:color="000000"/>
            </w:tcBorders>
          </w:tcPr>
          <w:p w:rsidR="008045F5" w:rsidRDefault="008045F5" w:rsidP="00DD6C11">
            <w:pPr>
              <w:snapToGrid w:val="0"/>
              <w:rPr>
                <w:sz w:val="20"/>
                <w:szCs w:val="20"/>
              </w:rPr>
            </w:pPr>
            <w:r>
              <w:rPr>
                <w:sz w:val="20"/>
                <w:szCs w:val="20"/>
              </w:rPr>
              <w:t>02</w:t>
            </w:r>
          </w:p>
        </w:tc>
        <w:tc>
          <w:tcPr>
            <w:tcW w:w="1228" w:type="dxa"/>
            <w:tcBorders>
              <w:top w:val="single" w:sz="4" w:space="0" w:color="000000"/>
              <w:left w:val="single" w:sz="4" w:space="0" w:color="000000"/>
              <w:bottom w:val="single" w:sz="4" w:space="0" w:color="000000"/>
            </w:tcBorders>
          </w:tcPr>
          <w:p w:rsidR="008045F5" w:rsidRDefault="008045F5" w:rsidP="00DD6C11">
            <w:pPr>
              <w:snapToGrid w:val="0"/>
              <w:rPr>
                <w:sz w:val="20"/>
                <w:szCs w:val="20"/>
              </w:rPr>
            </w:pPr>
            <w:r>
              <w:rPr>
                <w:sz w:val="20"/>
                <w:szCs w:val="20"/>
              </w:rPr>
              <w:t>2-12-10</w:t>
            </w:r>
          </w:p>
        </w:tc>
        <w:tc>
          <w:tcPr>
            <w:tcW w:w="1530" w:type="dxa"/>
            <w:tcBorders>
              <w:top w:val="single" w:sz="4" w:space="0" w:color="000000"/>
              <w:left w:val="single" w:sz="4" w:space="0" w:color="000000"/>
              <w:bottom w:val="single" w:sz="4" w:space="0" w:color="000000"/>
            </w:tcBorders>
          </w:tcPr>
          <w:p w:rsidR="008045F5" w:rsidRDefault="008045F5" w:rsidP="00DD6C11">
            <w:pPr>
              <w:snapToGrid w:val="0"/>
              <w:rPr>
                <w:sz w:val="20"/>
                <w:szCs w:val="20"/>
              </w:rPr>
            </w:pPr>
            <w:r>
              <w:rPr>
                <w:sz w:val="20"/>
                <w:szCs w:val="20"/>
              </w:rPr>
              <w:t>R. Colbrunn</w:t>
            </w:r>
          </w:p>
        </w:tc>
        <w:tc>
          <w:tcPr>
            <w:tcW w:w="5158" w:type="dxa"/>
            <w:tcBorders>
              <w:top w:val="single" w:sz="4" w:space="0" w:color="000000"/>
              <w:left w:val="single" w:sz="4" w:space="0" w:color="000000"/>
              <w:bottom w:val="single" w:sz="4" w:space="0" w:color="000000"/>
              <w:right w:val="single" w:sz="4" w:space="0" w:color="000000"/>
            </w:tcBorders>
          </w:tcPr>
          <w:p w:rsidR="008045F5" w:rsidRDefault="008045F5" w:rsidP="00DD6C11">
            <w:pPr>
              <w:snapToGrid w:val="0"/>
              <w:ind w:left="432" w:hanging="432"/>
              <w:rPr>
                <w:sz w:val="20"/>
                <w:szCs w:val="20"/>
              </w:rPr>
            </w:pPr>
            <w:r>
              <w:rPr>
                <w:sz w:val="20"/>
                <w:szCs w:val="20"/>
              </w:rPr>
              <w:t>Updated to reflect version 1.2.  Added ability to display residuals.  Added auto-population of calibration device list.</w:t>
            </w:r>
          </w:p>
        </w:tc>
      </w:tr>
      <w:tr w:rsidR="00DA5567" w:rsidTr="00DA5567">
        <w:tc>
          <w:tcPr>
            <w:tcW w:w="950" w:type="dxa"/>
            <w:tcBorders>
              <w:top w:val="single" w:sz="4" w:space="0" w:color="000000"/>
              <w:left w:val="single" w:sz="4" w:space="0" w:color="000000"/>
              <w:bottom w:val="single" w:sz="4" w:space="0" w:color="000000"/>
            </w:tcBorders>
          </w:tcPr>
          <w:p w:rsidR="00DA5567" w:rsidRDefault="008045F5" w:rsidP="0022308E">
            <w:pPr>
              <w:snapToGrid w:val="0"/>
              <w:rPr>
                <w:sz w:val="20"/>
                <w:szCs w:val="20"/>
              </w:rPr>
            </w:pPr>
            <w:r>
              <w:rPr>
                <w:sz w:val="20"/>
                <w:szCs w:val="20"/>
              </w:rPr>
              <w:t>1.3</w:t>
            </w:r>
          </w:p>
        </w:tc>
        <w:tc>
          <w:tcPr>
            <w:tcW w:w="1228" w:type="dxa"/>
            <w:tcBorders>
              <w:top w:val="single" w:sz="4" w:space="0" w:color="000000"/>
              <w:left w:val="single" w:sz="4" w:space="0" w:color="000000"/>
              <w:bottom w:val="single" w:sz="4" w:space="0" w:color="000000"/>
            </w:tcBorders>
          </w:tcPr>
          <w:p w:rsidR="00DA5567" w:rsidRDefault="008045F5" w:rsidP="0022308E">
            <w:pPr>
              <w:snapToGrid w:val="0"/>
              <w:rPr>
                <w:sz w:val="20"/>
                <w:szCs w:val="20"/>
              </w:rPr>
            </w:pPr>
            <w:r>
              <w:rPr>
                <w:sz w:val="20"/>
                <w:szCs w:val="20"/>
              </w:rPr>
              <w:t>5</w:t>
            </w:r>
            <w:r w:rsidR="00DA5567">
              <w:rPr>
                <w:sz w:val="20"/>
                <w:szCs w:val="20"/>
              </w:rPr>
              <w:t>-12-1</w:t>
            </w:r>
            <w:r>
              <w:rPr>
                <w:sz w:val="20"/>
                <w:szCs w:val="20"/>
              </w:rPr>
              <w:t>2</w:t>
            </w:r>
          </w:p>
        </w:tc>
        <w:tc>
          <w:tcPr>
            <w:tcW w:w="1530" w:type="dxa"/>
            <w:tcBorders>
              <w:top w:val="single" w:sz="4" w:space="0" w:color="000000"/>
              <w:left w:val="single" w:sz="4" w:space="0" w:color="000000"/>
              <w:bottom w:val="single" w:sz="4" w:space="0" w:color="000000"/>
            </w:tcBorders>
          </w:tcPr>
          <w:p w:rsidR="00DA5567" w:rsidRDefault="00DA5567" w:rsidP="0022308E">
            <w:pPr>
              <w:snapToGrid w:val="0"/>
              <w:rPr>
                <w:sz w:val="20"/>
                <w:szCs w:val="20"/>
              </w:rPr>
            </w:pPr>
            <w:r>
              <w:rPr>
                <w:sz w:val="20"/>
                <w:szCs w:val="20"/>
              </w:rPr>
              <w:t>R. Colbrunn</w:t>
            </w:r>
          </w:p>
        </w:tc>
        <w:tc>
          <w:tcPr>
            <w:tcW w:w="5158" w:type="dxa"/>
            <w:tcBorders>
              <w:top w:val="single" w:sz="4" w:space="0" w:color="000000"/>
              <w:left w:val="single" w:sz="4" w:space="0" w:color="000000"/>
              <w:bottom w:val="single" w:sz="4" w:space="0" w:color="000000"/>
              <w:right w:val="single" w:sz="4" w:space="0" w:color="000000"/>
            </w:tcBorders>
          </w:tcPr>
          <w:p w:rsidR="00DA5567" w:rsidRDefault="00DA5567" w:rsidP="0022308E">
            <w:pPr>
              <w:snapToGrid w:val="0"/>
              <w:ind w:left="432" w:hanging="432"/>
              <w:rPr>
                <w:sz w:val="20"/>
                <w:szCs w:val="20"/>
              </w:rPr>
            </w:pPr>
            <w:r>
              <w:rPr>
                <w:sz w:val="20"/>
                <w:szCs w:val="20"/>
              </w:rPr>
              <w:t>Updated to reflect version 1.</w:t>
            </w:r>
            <w:r w:rsidR="008045F5">
              <w:rPr>
                <w:sz w:val="20"/>
                <w:szCs w:val="20"/>
              </w:rPr>
              <w:t>3</w:t>
            </w:r>
            <w:r>
              <w:rPr>
                <w:sz w:val="20"/>
                <w:szCs w:val="20"/>
              </w:rPr>
              <w:t xml:space="preserve">.  </w:t>
            </w:r>
            <w:r w:rsidR="008045F5" w:rsidRPr="00E94039">
              <w:rPr>
                <w:sz w:val="20"/>
                <w:szCs w:val="20"/>
              </w:rPr>
              <w:t xml:space="preserve">Made cross platform compatible (mac, </w:t>
            </w:r>
            <w:proofErr w:type="spellStart"/>
            <w:r w:rsidR="008045F5" w:rsidRPr="00E94039">
              <w:rPr>
                <w:sz w:val="20"/>
                <w:szCs w:val="20"/>
              </w:rPr>
              <w:t>unix</w:t>
            </w:r>
            <w:proofErr w:type="spellEnd"/>
            <w:r w:rsidR="008045F5" w:rsidRPr="00E94039">
              <w:rPr>
                <w:sz w:val="20"/>
                <w:szCs w:val="20"/>
              </w:rPr>
              <w:t xml:space="preserve">). Fixed new bug with </w:t>
            </w:r>
            <w:proofErr w:type="spellStart"/>
            <w:r w:rsidR="008045F5" w:rsidRPr="00E94039">
              <w:rPr>
                <w:sz w:val="20"/>
                <w:szCs w:val="20"/>
              </w:rPr>
              <w:t>Matlab</w:t>
            </w:r>
            <w:proofErr w:type="spellEnd"/>
            <w:r w:rsidR="008045F5" w:rsidRPr="00E94039">
              <w:rPr>
                <w:sz w:val="20"/>
                <w:szCs w:val="20"/>
              </w:rPr>
              <w:t xml:space="preserve"> 2011 when opening files with '</w:t>
            </w:r>
            <w:proofErr w:type="spellStart"/>
            <w:r w:rsidR="008045F5" w:rsidRPr="00E94039">
              <w:rPr>
                <w:sz w:val="20"/>
                <w:szCs w:val="20"/>
              </w:rPr>
              <w:t>versn</w:t>
            </w:r>
            <w:proofErr w:type="spellEnd"/>
            <w:r w:rsidR="008045F5" w:rsidRPr="00E94039">
              <w:rPr>
                <w:sz w:val="20"/>
                <w:szCs w:val="20"/>
              </w:rPr>
              <w:t>' parameter.</w:t>
            </w:r>
            <w:r w:rsidR="008045F5">
              <w:rPr>
                <w:sz w:val="16"/>
                <w:szCs w:val="16"/>
              </w:rPr>
              <w:t xml:space="preserve">  </w:t>
            </w:r>
          </w:p>
        </w:tc>
      </w:tr>
      <w:tr w:rsidR="00E463CD" w:rsidTr="00DA5567">
        <w:tc>
          <w:tcPr>
            <w:tcW w:w="950" w:type="dxa"/>
            <w:tcBorders>
              <w:top w:val="single" w:sz="4" w:space="0" w:color="000000"/>
              <w:left w:val="single" w:sz="4" w:space="0" w:color="000000"/>
              <w:bottom w:val="single" w:sz="4" w:space="0" w:color="000000"/>
            </w:tcBorders>
          </w:tcPr>
          <w:p w:rsidR="00E463CD" w:rsidRDefault="00E463CD" w:rsidP="00E463CD">
            <w:pPr>
              <w:snapToGrid w:val="0"/>
              <w:rPr>
                <w:sz w:val="20"/>
                <w:szCs w:val="20"/>
              </w:rPr>
            </w:pPr>
            <w:r>
              <w:rPr>
                <w:sz w:val="20"/>
                <w:szCs w:val="20"/>
              </w:rPr>
              <w:t>1.4</w:t>
            </w:r>
          </w:p>
        </w:tc>
        <w:tc>
          <w:tcPr>
            <w:tcW w:w="1228" w:type="dxa"/>
            <w:tcBorders>
              <w:top w:val="single" w:sz="4" w:space="0" w:color="000000"/>
              <w:left w:val="single" w:sz="4" w:space="0" w:color="000000"/>
              <w:bottom w:val="single" w:sz="4" w:space="0" w:color="000000"/>
            </w:tcBorders>
          </w:tcPr>
          <w:p w:rsidR="00E463CD" w:rsidRDefault="00E463CD" w:rsidP="00E463CD">
            <w:pPr>
              <w:snapToGrid w:val="0"/>
              <w:rPr>
                <w:sz w:val="20"/>
                <w:szCs w:val="20"/>
              </w:rPr>
            </w:pPr>
            <w:r>
              <w:rPr>
                <w:sz w:val="20"/>
                <w:szCs w:val="20"/>
              </w:rPr>
              <w:t>10-5-20</w:t>
            </w:r>
          </w:p>
        </w:tc>
        <w:tc>
          <w:tcPr>
            <w:tcW w:w="1530" w:type="dxa"/>
            <w:tcBorders>
              <w:top w:val="single" w:sz="4" w:space="0" w:color="000000"/>
              <w:left w:val="single" w:sz="4" w:space="0" w:color="000000"/>
              <w:bottom w:val="single" w:sz="4" w:space="0" w:color="000000"/>
            </w:tcBorders>
          </w:tcPr>
          <w:p w:rsidR="00E463CD" w:rsidRDefault="00E463CD" w:rsidP="00E463CD">
            <w:pPr>
              <w:snapToGrid w:val="0"/>
              <w:rPr>
                <w:sz w:val="20"/>
                <w:szCs w:val="20"/>
              </w:rPr>
            </w:pPr>
            <w:r>
              <w:rPr>
                <w:sz w:val="20"/>
                <w:szCs w:val="20"/>
              </w:rPr>
              <w:t xml:space="preserve">R. </w:t>
            </w:r>
            <w:proofErr w:type="spellStart"/>
            <w:r>
              <w:rPr>
                <w:sz w:val="20"/>
                <w:szCs w:val="20"/>
              </w:rPr>
              <w:t>Colbrunn</w:t>
            </w:r>
            <w:proofErr w:type="spellEnd"/>
          </w:p>
        </w:tc>
        <w:tc>
          <w:tcPr>
            <w:tcW w:w="5158" w:type="dxa"/>
            <w:tcBorders>
              <w:top w:val="single" w:sz="4" w:space="0" w:color="000000"/>
              <w:left w:val="single" w:sz="4" w:space="0" w:color="000000"/>
              <w:bottom w:val="single" w:sz="4" w:space="0" w:color="000000"/>
              <w:right w:val="single" w:sz="4" w:space="0" w:color="000000"/>
            </w:tcBorders>
          </w:tcPr>
          <w:p w:rsidR="00E463CD" w:rsidRDefault="00E463CD" w:rsidP="00E463CD">
            <w:pPr>
              <w:snapToGrid w:val="0"/>
              <w:ind w:left="432" w:hanging="432"/>
              <w:rPr>
                <w:sz w:val="20"/>
                <w:szCs w:val="20"/>
              </w:rPr>
            </w:pPr>
            <w:r>
              <w:rPr>
                <w:sz w:val="20"/>
                <w:szCs w:val="20"/>
              </w:rPr>
              <w:t>Updated to reflect version 1.4.  Made it save and load output files as *_</w:t>
            </w:r>
            <w:proofErr w:type="spellStart"/>
            <w:r>
              <w:rPr>
                <w:sz w:val="20"/>
                <w:szCs w:val="20"/>
              </w:rPr>
              <w:t>coefficients.mat</w:t>
            </w:r>
            <w:proofErr w:type="spellEnd"/>
            <w:r>
              <w:rPr>
                <w:sz w:val="20"/>
                <w:szCs w:val="20"/>
              </w:rPr>
              <w:t>. Added new feature to create calibration files from csv file.</w:t>
            </w:r>
            <w:r>
              <w:rPr>
                <w:sz w:val="16"/>
                <w:szCs w:val="16"/>
              </w:rPr>
              <w:t xml:space="preserve">  </w:t>
            </w:r>
          </w:p>
        </w:tc>
      </w:tr>
    </w:tbl>
    <w:p w:rsidR="005C193E" w:rsidRDefault="005C193E">
      <w:pPr>
        <w:pStyle w:val="Heading1"/>
        <w:numPr>
          <w:ilvl w:val="0"/>
          <w:numId w:val="2"/>
        </w:numPr>
        <w:rPr>
          <w:u w:val="single"/>
        </w:rPr>
      </w:pPr>
      <w:bookmarkStart w:id="1" w:name="_Toc52864382"/>
      <w:r>
        <w:rPr>
          <w:u w:val="single"/>
        </w:rPr>
        <w:t>Purpose</w:t>
      </w:r>
      <w:bookmarkEnd w:id="1"/>
    </w:p>
    <w:p w:rsidR="005C193E" w:rsidRDefault="005C193E">
      <w:r>
        <w:t xml:space="preserve">This document outlines how to use the Motion Analyst 3D camera coefficients calibration software package (MotionAnalyst3D_cal).  It is built upon </w:t>
      </w:r>
      <w:proofErr w:type="spellStart"/>
      <w:r>
        <w:t>KineMat</w:t>
      </w:r>
      <w:proofErr w:type="spellEnd"/>
      <w:r>
        <w:t xml:space="preserve"> (written by Christoph </w:t>
      </w:r>
      <w:proofErr w:type="spellStart"/>
      <w:r>
        <w:t>Reinschmidt</w:t>
      </w:r>
      <w:proofErr w:type="spellEnd"/>
      <w:r>
        <w:t xml:space="preserve"> and Ton van den Bogert) which </w:t>
      </w:r>
      <w:proofErr w:type="gramStart"/>
      <w:r>
        <w:t>is a set of MATLAB function files</w:t>
      </w:r>
      <w:proofErr w:type="gramEnd"/>
      <w:r>
        <w:t xml:space="preserve"> written for the analysis of three-dimensional kinematics.  </w:t>
      </w:r>
      <w:proofErr w:type="spellStart"/>
      <w:r>
        <w:t>KineMat</w:t>
      </w:r>
      <w:proofErr w:type="spellEnd"/>
      <w:r>
        <w:t xml:space="preserve"> is a SDK intended for intermediate to experienced MATLAB users.  Motion Analyst provides a more user friendly GUI and automated functionality to employ the 3D Reconstruction capabilities of </w:t>
      </w:r>
      <w:proofErr w:type="spellStart"/>
      <w:r>
        <w:t>KineMat</w:t>
      </w:r>
      <w:proofErr w:type="spellEnd"/>
      <w:r>
        <w:t>.  Motion Analyst 3D_cal is a software package that takes images from 2 cameras of a device with known marker locations and computes the DLT camera coefficien</w:t>
      </w:r>
      <w:bookmarkStart w:id="2" w:name="_GoBack"/>
      <w:bookmarkEnd w:id="2"/>
      <w:r>
        <w:t>ts necessary for 3D reconstruction from 2D images.</w:t>
      </w:r>
    </w:p>
    <w:p w:rsidR="005C193E" w:rsidRDefault="005C193E">
      <w:pPr>
        <w:pStyle w:val="Heading1"/>
        <w:pageBreakBefore/>
        <w:numPr>
          <w:ilvl w:val="0"/>
          <w:numId w:val="2"/>
        </w:numPr>
        <w:rPr>
          <w:u w:val="single"/>
        </w:rPr>
      </w:pPr>
      <w:bookmarkStart w:id="3" w:name="_Toc52864383"/>
      <w:r>
        <w:rPr>
          <w:u w:val="single"/>
        </w:rPr>
        <w:lastRenderedPageBreak/>
        <w:t>Using the Program</w:t>
      </w:r>
      <w:bookmarkEnd w:id="3"/>
    </w:p>
    <w:p w:rsidR="005C193E" w:rsidRDefault="005C193E">
      <w:pPr>
        <w:pStyle w:val="Heading2"/>
        <w:numPr>
          <w:ilvl w:val="1"/>
          <w:numId w:val="2"/>
        </w:numPr>
        <w:rPr>
          <w:i w:val="0"/>
        </w:rPr>
      </w:pPr>
      <w:bookmarkStart w:id="4" w:name="_Toc52864384"/>
      <w:r>
        <w:rPr>
          <w:i w:val="0"/>
        </w:rPr>
        <w:t>Getting Started</w:t>
      </w:r>
      <w:bookmarkEnd w:id="4"/>
    </w:p>
    <w:p w:rsidR="005C193E" w:rsidRDefault="005C193E">
      <w:pPr>
        <w:autoSpaceDE w:val="0"/>
      </w:pPr>
      <w:r>
        <w:t>This software is used to define 2D marker locations in two still images and then apply the known 3D coordinates of these points to calibrate how the cameras are oriented in space relative to each other.  This calibration matrix is referred to as the coefficients matrix and is based on the DLT algorithm.  The program has 4 main areas: Image Control, System Configuration, Marker Locations, and Program Control.</w:t>
      </w:r>
    </w:p>
    <w:p w:rsidR="005C193E" w:rsidRDefault="005C193E">
      <w:pPr>
        <w:autoSpaceDE w:val="0"/>
      </w:pPr>
    </w:p>
    <w:p w:rsidR="005C193E" w:rsidRDefault="00C65331">
      <w:pPr>
        <w:autoSpaceDE w:val="0"/>
      </w:pPr>
      <w:r>
        <w:rPr>
          <w:noProof/>
          <w:lang w:eastAsia="en-US"/>
        </w:rPr>
        <w:drawing>
          <wp:inline distT="0" distB="0" distL="0" distR="0">
            <wp:extent cx="5486400" cy="4743450"/>
            <wp:effectExtent l="0" t="0" r="0" b="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4743450"/>
                    </a:xfrm>
                    <a:prstGeom prst="rect">
                      <a:avLst/>
                    </a:prstGeom>
                    <a:noFill/>
                    <a:ln>
                      <a:noFill/>
                    </a:ln>
                  </pic:spPr>
                </pic:pic>
              </a:graphicData>
            </a:graphic>
          </wp:inline>
        </w:drawing>
      </w:r>
    </w:p>
    <w:p w:rsidR="005C193E" w:rsidRDefault="005C193E">
      <w:pPr>
        <w:autoSpaceDE w:val="0"/>
      </w:pPr>
      <w:r>
        <w:t>The program can be used to select an image of a known calibration device from camera 1 and then an image of the same device at the same time (or when the device is in the same location) from camera 2.  It applies the calibration matrix associated with that particular device from the drop down list and computes the coefficients matrix to be used in Motion Analyst 3D.</w:t>
      </w:r>
    </w:p>
    <w:p w:rsidR="005C193E" w:rsidRDefault="005C193E">
      <w:pPr>
        <w:pStyle w:val="Heading2"/>
        <w:numPr>
          <w:ilvl w:val="1"/>
          <w:numId w:val="2"/>
        </w:numPr>
        <w:rPr>
          <w:i w:val="0"/>
        </w:rPr>
      </w:pPr>
      <w:bookmarkStart w:id="5" w:name="_Toc52864385"/>
      <w:r>
        <w:rPr>
          <w:i w:val="0"/>
        </w:rPr>
        <w:lastRenderedPageBreak/>
        <w:t>Image Control</w:t>
      </w:r>
      <w:bookmarkEnd w:id="5"/>
    </w:p>
    <w:p w:rsidR="005C193E" w:rsidRDefault="005C193E">
      <w:pPr>
        <w:suppressAutoHyphens w:val="0"/>
        <w:autoSpaceDE w:val="0"/>
      </w:pPr>
      <w:r>
        <w:t>Start by pressing the browse button to select the calibration images from the first and second camera.  It is important that the user is consistent in the definition of which camera is the first one and which one is the second.</w:t>
      </w:r>
    </w:p>
    <w:p w:rsidR="005C193E" w:rsidRDefault="00C65331">
      <w:pPr>
        <w:suppressAutoHyphens w:val="0"/>
        <w:autoSpaceDE w:val="0"/>
      </w:pPr>
      <w:r>
        <w:rPr>
          <w:noProof/>
          <w:lang w:eastAsia="en-US"/>
        </w:rPr>
        <mc:AlternateContent>
          <mc:Choice Requires="wps">
            <w:drawing>
              <wp:anchor distT="0" distB="0" distL="114300" distR="114300" simplePos="0" relativeHeight="251655680" behindDoc="0" locked="0" layoutInCell="1" allowOverlap="1">
                <wp:simplePos x="0" y="0"/>
                <wp:positionH relativeFrom="column">
                  <wp:posOffset>30480</wp:posOffset>
                </wp:positionH>
                <wp:positionV relativeFrom="paragraph">
                  <wp:posOffset>2222500</wp:posOffset>
                </wp:positionV>
                <wp:extent cx="1524000" cy="553720"/>
                <wp:effectExtent l="11430" t="5080" r="7620" b="12700"/>
                <wp:wrapNone/>
                <wp:docPr id="2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0" cy="553720"/>
                        </a:xfrm>
                        <a:prstGeom prst="ellipse">
                          <a:avLst/>
                        </a:prstGeom>
                        <a:noFill/>
                        <a:ln w="9360">
                          <a:solidFill>
                            <a:srgbClr val="FF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2C02A70F" id="Oval 2" o:spid="_x0000_s1026" style="position:absolute;margin-left:2.4pt;margin-top:175pt;width:120pt;height:43.6pt;z-index:2516556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" filled="f" strokecolor="red" strokeweight=".26mm">
                <v:stroke joinstyle="miter"/>
              </v:oval>
            </w:pict>
          </mc:Fallback>
        </mc:AlternateContent>
      </w:r>
      <w:r>
        <w:rPr>
          <w:noProof/>
          <w:lang w:eastAsia="en-US"/>
        </w:rPr>
        <mc:AlternateContent>
          <mc:Choice Requires="wps">
            <w:drawing>
              <wp:anchor distT="0" distB="0" distL="114300" distR="114300" simplePos="0" relativeHeight="251656704" behindDoc="0" locked="0" layoutInCell="1" allowOverlap="1">
                <wp:simplePos x="0" y="0"/>
                <wp:positionH relativeFrom="column">
                  <wp:posOffset>-20320</wp:posOffset>
                </wp:positionH>
                <wp:positionV relativeFrom="paragraph">
                  <wp:posOffset>4036060</wp:posOffset>
                </wp:positionV>
                <wp:extent cx="1524000" cy="553720"/>
                <wp:effectExtent l="8255" t="8890" r="10795" b="8890"/>
                <wp:wrapNone/>
                <wp:docPr id="21"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0" cy="553720"/>
                        </a:xfrm>
                        <a:prstGeom prst="ellipse">
                          <a:avLst/>
                        </a:prstGeom>
                        <a:noFill/>
                        <a:ln w="9360">
                          <a:solidFill>
                            <a:srgbClr val="FF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2323EB3C" id="Oval 3" o:spid="_x0000_s1026" style="position:absolute;margin-left:-1.6pt;margin-top:317.8pt;width:120pt;height:43.6pt;z-index:2516567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" filled="f" strokecolor="red" strokeweight=".26mm">
                <v:stroke joinstyle="miter"/>
              </v:oval>
            </w:pict>
          </mc:Fallback>
        </mc:AlternateContent>
      </w:r>
      <w:r>
        <w:rPr>
          <w:noProof/>
          <w:lang w:eastAsia="en-US"/>
        </w:rPr>
        <w:drawing>
          <wp:inline distT="0" distB="0" distL="0" distR="0">
            <wp:extent cx="5486400" cy="4752975"/>
            <wp:effectExtent l="0" t="0" r="0" b="9525"/>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4752975"/>
                    </a:xfrm>
                    <a:prstGeom prst="rect">
                      <a:avLst/>
                    </a:prstGeom>
                    <a:noFill/>
                    <a:ln>
                      <a:noFill/>
                    </a:ln>
                  </pic:spPr>
                </pic:pic>
              </a:graphicData>
            </a:graphic>
          </wp:inline>
        </w:drawing>
      </w:r>
    </w:p>
    <w:p w:rsidR="005C193E" w:rsidRDefault="005C193E">
      <w:pPr>
        <w:suppressAutoHyphens w:val="0"/>
        <w:autoSpaceDE w:val="0"/>
      </w:pPr>
    </w:p>
    <w:p w:rsidR="005C193E" w:rsidRDefault="005C193E">
      <w:pPr>
        <w:suppressAutoHyphens w:val="0"/>
        <w:autoSpaceDE w:val="0"/>
      </w:pPr>
      <w:r>
        <w:t>This will load the image file and display the path to the file.  The file name will be displayed and if the user holds the mouse over the file name the entire path to the file will appear.</w:t>
      </w:r>
    </w:p>
    <w:p w:rsidR="005C193E" w:rsidRDefault="005C193E">
      <w:pPr>
        <w:suppressAutoHyphens w:val="0"/>
        <w:autoSpaceDE w:val="0"/>
        <w:rPr>
          <w:i/>
          <w:lang w:val="en-US"/>
        </w:rPr>
      </w:pPr>
    </w:p>
    <w:p w:rsidR="005C193E" w:rsidRDefault="005C193E">
      <w:pPr>
        <w:pStyle w:val="Heading2"/>
        <w:pageBreakBefore/>
        <w:numPr>
          <w:ilvl w:val="1"/>
          <w:numId w:val="2"/>
        </w:numPr>
        <w:rPr>
          <w:i w:val="0"/>
        </w:rPr>
      </w:pPr>
      <w:bookmarkStart w:id="6" w:name="_Toc52864386"/>
      <w:r>
        <w:rPr>
          <w:i w:val="0"/>
        </w:rPr>
        <w:lastRenderedPageBreak/>
        <w:t>Marker Locations</w:t>
      </w:r>
      <w:bookmarkEnd w:id="6"/>
    </w:p>
    <w:p w:rsidR="005C193E" w:rsidRDefault="005C193E">
      <w:pPr>
        <w:suppressAutoHyphens w:val="0"/>
        <w:autoSpaceDE w:val="0"/>
      </w:pPr>
      <w:r>
        <w:t xml:space="preserve">Once the images are loaded, type in the number of markers to track in the System Configuration area.  This will expand the table to show the x, y coordinates for all the markers.  </w:t>
      </w:r>
    </w:p>
    <w:p w:rsidR="005C193E" w:rsidRDefault="00C65331">
      <w:pPr>
        <w:suppressAutoHyphens w:val="0"/>
        <w:autoSpaceDE w:val="0"/>
      </w:pPr>
      <w:r>
        <w:rPr>
          <w:noProof/>
          <w:lang w:eastAsia="en-US"/>
        </w:rPr>
        <w:drawing>
          <wp:anchor distT="0" distB="0" distL="114935" distR="114935" simplePos="0" relativeHeight="251657728" behindDoc="1" locked="0" layoutInCell="1" allowOverlap="1">
            <wp:simplePos x="0" y="0"/>
            <wp:positionH relativeFrom="column">
              <wp:posOffset>0</wp:posOffset>
            </wp:positionH>
            <wp:positionV relativeFrom="paragraph">
              <wp:posOffset>5080</wp:posOffset>
            </wp:positionV>
            <wp:extent cx="3406140" cy="2947035"/>
            <wp:effectExtent l="0" t="0" r="3810" b="5715"/>
            <wp:wrapTight wrapText="bothSides">
              <wp:wrapPolygon edited="0">
                <wp:start x="0" y="0"/>
                <wp:lineTo x="0" y="21502"/>
                <wp:lineTo x="21503" y="21502"/>
                <wp:lineTo x="21503" y="0"/>
                <wp:lineTo x="0" y="0"/>
              </wp:wrapPolygon>
            </wp:wrapTight>
            <wp:docPr id="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06140" cy="294703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5C193E">
        <w:t xml:space="preserve">Click on the Marker number in the table and a prompt, along with cross-hairs will appear to direct you to click on the image where that particular marker will be located.  The x, y pixel values for this marker will show up in the table.  Repeat for all markers.  This first step does not require a great deal of accuracy as the Refine Marker Locations button provides the flexibility necessary for finding the exact center of the markers.  </w:t>
      </w:r>
    </w:p>
    <w:p w:rsidR="005C193E" w:rsidRDefault="005C193E">
      <w:pPr>
        <w:suppressAutoHyphens w:val="0"/>
        <w:autoSpaceDE w:val="0"/>
      </w:pPr>
    </w:p>
    <w:p w:rsidR="005C193E" w:rsidRDefault="005C193E">
      <w:pPr>
        <w:suppressAutoHyphens w:val="0"/>
        <w:autoSpaceDE w:val="0"/>
      </w:pPr>
    </w:p>
    <w:p w:rsidR="005C193E" w:rsidRDefault="005C193E">
      <w:pPr>
        <w:suppressAutoHyphens w:val="0"/>
        <w:autoSpaceDE w:val="0"/>
      </w:pPr>
    </w:p>
    <w:p w:rsidR="005C193E" w:rsidRDefault="00C65331">
      <w:pPr>
        <w:suppressAutoHyphens w:val="0"/>
        <w:autoSpaceDE w:val="0"/>
        <w:jc w:val="center"/>
      </w:pPr>
      <w:r>
        <w:rPr>
          <w:noProof/>
          <w:lang w:eastAsia="en-US"/>
        </w:rPr>
        <w:drawing>
          <wp:inline distT="0" distB="0" distL="0" distR="0">
            <wp:extent cx="4019550" cy="34861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019550" cy="3486150"/>
                    </a:xfrm>
                    <a:prstGeom prst="rect">
                      <a:avLst/>
                    </a:prstGeom>
                    <a:noFill/>
                    <a:ln>
                      <a:noFill/>
                    </a:ln>
                  </pic:spPr>
                </pic:pic>
              </a:graphicData>
            </a:graphic>
          </wp:inline>
        </w:drawing>
      </w:r>
    </w:p>
    <w:p w:rsidR="005C193E" w:rsidRDefault="005C193E">
      <w:pPr>
        <w:suppressAutoHyphens w:val="0"/>
        <w:autoSpaceDE w:val="0"/>
      </w:pPr>
    </w:p>
    <w:p w:rsidR="005C193E" w:rsidRDefault="005C193E">
      <w:pPr>
        <w:suppressAutoHyphens w:val="0"/>
        <w:autoSpaceDE w:val="0"/>
      </w:pPr>
      <w:r>
        <w:t xml:space="preserve">By clicking on the Refine Marker Locations button the control point selection toolbox will open and show both images side by side along with zoomed versions of each image on top.  This tool can be used to finely place each marker location.  Once defined, simply </w:t>
      </w:r>
      <w:r>
        <w:lastRenderedPageBreak/>
        <w:t xml:space="preserve">close the window and the new points will be updated in the images and table of Motion Analyst 3D_cal.   </w:t>
      </w:r>
      <w:r w:rsidR="00C65331">
        <w:rPr>
          <w:noProof/>
          <w:lang w:eastAsia="en-US"/>
        </w:rPr>
        <w:drawing>
          <wp:inline distT="0" distB="0" distL="0" distR="0">
            <wp:extent cx="5476875" cy="35814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76875" cy="3581400"/>
                    </a:xfrm>
                    <a:prstGeom prst="rect">
                      <a:avLst/>
                    </a:prstGeom>
                    <a:solidFill>
                      <a:srgbClr val="FFFFFF"/>
                    </a:solidFill>
                    <a:ln>
                      <a:noFill/>
                    </a:ln>
                  </pic:spPr>
                </pic:pic>
              </a:graphicData>
            </a:graphic>
          </wp:inline>
        </w:drawing>
      </w:r>
    </w:p>
    <w:p w:rsidR="005C193E" w:rsidRDefault="005C193E">
      <w:pPr>
        <w:suppressAutoHyphens w:val="0"/>
        <w:autoSpaceDE w:val="0"/>
      </w:pPr>
    </w:p>
    <w:p w:rsidR="005C193E" w:rsidRDefault="005C193E">
      <w:pPr>
        <w:suppressAutoHyphens w:val="0"/>
        <w:autoSpaceDE w:val="0"/>
      </w:pPr>
      <w:r>
        <w:t>The step defined above are one way to define the points.  Another way is to use the automatic numbering functionality of the control point selection tool.  In that case, don’t enter the number of markers before hitting Refine.  Simply load the images, hit Refine and then start by dragging the first marker from the upper left corner (0</w:t>
      </w:r>
      <w:proofErr w:type="gramStart"/>
      <w:r>
        <w:t>,0</w:t>
      </w:r>
      <w:proofErr w:type="gramEnd"/>
      <w:r>
        <w:t xml:space="preserve">) to the desired location on the image.  Then click (starting with left image first) on the next marker location.  This will create point 2.  Next, click on the same marker on the right image.  It will also name this image point 2 as well.  Repeat for all markers and they will automatically be named appropriately.  In addition, the control point selection tool can predict where the marker will be in the right image based on where you click on the left image.  To turn this on go to </w:t>
      </w:r>
      <w:r>
        <w:rPr>
          <w:i/>
        </w:rPr>
        <w:t>Tools… Add Points Predict Matches</w:t>
      </w:r>
      <w:r>
        <w:t>.  This means you only have to click on the left image to corresponding markers in the right.  A word of caution is that each point in the right image will still need adjusted and predicted points will not be saved, so you must move each predicted point to the actual location.</w:t>
      </w:r>
    </w:p>
    <w:p w:rsidR="005C193E" w:rsidRDefault="005C193E">
      <w:pPr>
        <w:suppressAutoHyphens w:val="0"/>
        <w:autoSpaceDE w:val="0"/>
      </w:pPr>
    </w:p>
    <w:p w:rsidR="006C43FC" w:rsidRDefault="006C43FC">
      <w:pPr>
        <w:suppressAutoHyphens w:val="0"/>
        <w:autoSpaceDE w:val="0"/>
      </w:pPr>
    </w:p>
    <w:p w:rsidR="006C43FC" w:rsidRDefault="006C43FC">
      <w:pPr>
        <w:suppressAutoHyphens w:val="0"/>
        <w:autoSpaceDE w:val="0"/>
      </w:pPr>
    </w:p>
    <w:p w:rsidR="006C43FC" w:rsidRDefault="006C43FC">
      <w:pPr>
        <w:suppressAutoHyphens w:val="0"/>
        <w:autoSpaceDE w:val="0"/>
      </w:pPr>
    </w:p>
    <w:p w:rsidR="006C43FC" w:rsidRDefault="006C43FC">
      <w:pPr>
        <w:suppressAutoHyphens w:val="0"/>
        <w:autoSpaceDE w:val="0"/>
      </w:pPr>
    </w:p>
    <w:p w:rsidR="006C43FC" w:rsidRDefault="006C43FC">
      <w:pPr>
        <w:suppressAutoHyphens w:val="0"/>
        <w:autoSpaceDE w:val="0"/>
      </w:pPr>
    </w:p>
    <w:p w:rsidR="005C193E" w:rsidRDefault="005C193E">
      <w:pPr>
        <w:pStyle w:val="Heading2"/>
        <w:numPr>
          <w:ilvl w:val="1"/>
          <w:numId w:val="2"/>
        </w:numPr>
        <w:rPr>
          <w:i w:val="0"/>
        </w:rPr>
      </w:pPr>
      <w:bookmarkStart w:id="7" w:name="_Toc52864387"/>
      <w:r>
        <w:rPr>
          <w:i w:val="0"/>
        </w:rPr>
        <w:lastRenderedPageBreak/>
        <w:t>System Configuration</w:t>
      </w:r>
      <w:bookmarkEnd w:id="7"/>
    </w:p>
    <w:p w:rsidR="005C193E" w:rsidRDefault="006C43FC">
      <w:pPr>
        <w:suppressAutoHyphens w:val="0"/>
        <w:autoSpaceDE w:val="0"/>
      </w:pPr>
      <w:r>
        <w:rPr>
          <w:noProof/>
          <w:lang w:eastAsia="en-US"/>
        </w:rPr>
        <w:drawing>
          <wp:anchor distT="0" distB="0" distL="114300" distR="114300" simplePos="0" relativeHeight="251660800" behindDoc="0" locked="0" layoutInCell="1" allowOverlap="1">
            <wp:simplePos x="0" y="0"/>
            <wp:positionH relativeFrom="margin">
              <wp:posOffset>3882390</wp:posOffset>
            </wp:positionH>
            <wp:positionV relativeFrom="paragraph">
              <wp:posOffset>3810</wp:posOffset>
            </wp:positionV>
            <wp:extent cx="1602105" cy="2050415"/>
            <wp:effectExtent l="0" t="0" r="0" b="6985"/>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extLst>
                        <a:ext uri="{28A0092B-C50C-407E-A947-70E740481C1C}">
                          <a14:useLocalDpi xmlns:a14="http://schemas.microsoft.com/office/drawing/2010/main" val="0"/>
                        </a:ext>
                      </a:extLst>
                    </a:blip>
                    <a:srcRect l="70327" t="17076" r="2021" b="41406"/>
                    <a:stretch/>
                  </pic:blipFill>
                  <pic:spPr bwMode="auto">
                    <a:xfrm>
                      <a:off x="0" y="0"/>
                      <a:ext cx="1602105" cy="20504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C193E">
        <w:t xml:space="preserve">The System Configuration section of the screen has 3 parameters.  </w:t>
      </w:r>
    </w:p>
    <w:p w:rsidR="005C193E" w:rsidRDefault="005C193E">
      <w:pPr>
        <w:suppressAutoHyphens w:val="0"/>
        <w:autoSpaceDE w:val="0"/>
      </w:pPr>
    </w:p>
    <w:p w:rsidR="005C193E" w:rsidRDefault="005C193E">
      <w:pPr>
        <w:suppressAutoHyphens w:val="0"/>
        <w:autoSpaceDE w:val="0"/>
      </w:pPr>
      <w:r>
        <w:rPr>
          <w:i/>
        </w:rPr>
        <w:t>Number of Markers</w:t>
      </w:r>
      <w:r>
        <w:t xml:space="preserve"> – Number of markers the program is expecting to have corresponding 3D coordinates for.  There is a color selector to allow modification of the color so the markers can be as visible as possible.</w:t>
      </w:r>
    </w:p>
    <w:p w:rsidR="005C193E" w:rsidRDefault="005C193E">
      <w:pPr>
        <w:suppressAutoHyphens w:val="0"/>
        <w:autoSpaceDE w:val="0"/>
      </w:pPr>
    </w:p>
    <w:p w:rsidR="005C193E" w:rsidRDefault="005C193E">
      <w:pPr>
        <w:suppressAutoHyphens w:val="0"/>
        <w:autoSpaceDE w:val="0"/>
      </w:pPr>
      <w:r>
        <w:rPr>
          <w:i/>
        </w:rPr>
        <w:t>Number of Cameras</w:t>
      </w:r>
      <w:r>
        <w:t xml:space="preserve"> – Currently this field is </w:t>
      </w:r>
      <w:proofErr w:type="spellStart"/>
      <w:r>
        <w:t>uneditable</w:t>
      </w:r>
      <w:proofErr w:type="spellEnd"/>
      <w:r>
        <w:t xml:space="preserve"> and the program is currently designed to only handle 2 cameras.  See the limitations section for more details.</w:t>
      </w:r>
    </w:p>
    <w:p w:rsidR="005C193E" w:rsidRDefault="005C193E">
      <w:pPr>
        <w:suppressAutoHyphens w:val="0"/>
        <w:autoSpaceDE w:val="0"/>
      </w:pPr>
    </w:p>
    <w:p w:rsidR="005C193E" w:rsidRDefault="005C193E">
      <w:pPr>
        <w:suppressAutoHyphens w:val="0"/>
        <w:autoSpaceDE w:val="0"/>
      </w:pPr>
      <w:r>
        <w:rPr>
          <w:i/>
        </w:rPr>
        <w:t>Calibration Device</w:t>
      </w:r>
      <w:r>
        <w:t xml:space="preserve"> – This drop down list contains the calibration device that was imaged.  </w:t>
      </w:r>
      <w:r w:rsidR="00565056">
        <w:t>B</w:t>
      </w:r>
      <w:r>
        <w:t>y</w:t>
      </w:r>
      <w:r w:rsidR="00565056">
        <w:t xml:space="preserve"> choosing the item on this list</w:t>
      </w:r>
      <w:r>
        <w:t xml:space="preserve"> it will automatically load the appropriate calibration file.  By selection ‘Custom’ it allows the user to choose the file for the custom device.  See File section for the format required for this file.</w:t>
      </w:r>
    </w:p>
    <w:p w:rsidR="005C193E" w:rsidRDefault="00C65331">
      <w:pPr>
        <w:suppressAutoHyphens w:val="0"/>
        <w:autoSpaceDE w:val="0"/>
      </w:pPr>
      <w:r>
        <w:rPr>
          <w:noProof/>
          <w:lang w:eastAsia="en-US"/>
        </w:rPr>
        <w:drawing>
          <wp:inline distT="0" distB="0" distL="0" distR="0">
            <wp:extent cx="1352550" cy="8477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52550" cy="847725"/>
                    </a:xfrm>
                    <a:prstGeom prst="rect">
                      <a:avLst/>
                    </a:prstGeom>
                    <a:noFill/>
                    <a:ln>
                      <a:noFill/>
                    </a:ln>
                  </pic:spPr>
                </pic:pic>
              </a:graphicData>
            </a:graphic>
          </wp:inline>
        </w:drawing>
      </w:r>
    </w:p>
    <w:p w:rsidR="00094798" w:rsidRDefault="005C193E">
      <w:pPr>
        <w:suppressAutoHyphens w:val="0"/>
        <w:autoSpaceDE w:val="0"/>
      </w:pPr>
      <w:r>
        <w:t>This file will also contain the units the calibration data is in.  This value is displayed for reference.</w:t>
      </w:r>
      <w:r w:rsidR="006C43FC">
        <w:t xml:space="preserve"> These files can be built manually per the instructions in section 4.1 of this document.</w:t>
      </w:r>
    </w:p>
    <w:p w:rsidR="00E463CD" w:rsidRDefault="00E463CD">
      <w:pPr>
        <w:suppressAutoHyphens w:val="0"/>
        <w:autoSpaceDE w:val="0"/>
      </w:pPr>
    </w:p>
    <w:p w:rsidR="00E71B67" w:rsidRDefault="00E71B67">
      <w:pPr>
        <w:suppressAutoHyphens w:val="0"/>
        <w:autoSpaceDE w:val="0"/>
      </w:pPr>
      <w:r>
        <w:t>If a calibration file has not yet been created for the device you can press on the ‘</w:t>
      </w:r>
      <w:r w:rsidRPr="00E71B67">
        <w:t>Make Cal File From .csv</w:t>
      </w:r>
      <w:r>
        <w:t xml:space="preserve">’ button and navigate to a .csv file who contents are arranged as follows. The columns will be x, y, z of the calibration markers, and the rows are for each calibration marker. </w:t>
      </w:r>
    </w:p>
    <w:p w:rsidR="00E71B67" w:rsidRDefault="00E71B67">
      <w:pPr>
        <w:suppressAutoHyphens w:val="0"/>
        <w:autoSpaceDE w:val="0"/>
      </w:pPr>
      <w:r w:rsidRPr="00E71B67">
        <w:drawing>
          <wp:inline distT="0" distB="0" distL="0" distR="0">
            <wp:extent cx="1416527" cy="1473247"/>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21671" cy="1478597"/>
                    </a:xfrm>
                    <a:prstGeom prst="rect">
                      <a:avLst/>
                    </a:prstGeom>
                    <a:noFill/>
                    <a:ln>
                      <a:noFill/>
                    </a:ln>
                  </pic:spPr>
                </pic:pic>
              </a:graphicData>
            </a:graphic>
          </wp:inline>
        </w:drawing>
      </w:r>
    </w:p>
    <w:p w:rsidR="00E71B67" w:rsidRDefault="00E71B67">
      <w:pPr>
        <w:suppressAutoHyphens w:val="0"/>
        <w:autoSpaceDE w:val="0"/>
      </w:pPr>
      <w:r>
        <w:t>The program will then prompt you to put in your name, the name of the device being calibrated, and the units of the values in the .csv file. Typically this would be mm, but could be any unit of measurement you desired. This unit value will impact the results output by the 3D program.</w:t>
      </w:r>
    </w:p>
    <w:p w:rsidR="00E71B67" w:rsidRDefault="00E71B67">
      <w:pPr>
        <w:suppressAutoHyphens w:val="0"/>
        <w:autoSpaceDE w:val="0"/>
      </w:pPr>
      <w:r>
        <w:rPr>
          <w:noProof/>
          <w:lang w:eastAsia="en-US"/>
        </w:rPr>
        <w:lastRenderedPageBreak/>
        <w:drawing>
          <wp:inline distT="0" distB="0" distL="0" distR="0" wp14:anchorId="2A38E0ED" wp14:editId="6D8172E4">
            <wp:extent cx="2152650" cy="20002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152650" cy="2000250"/>
                    </a:xfrm>
                    <a:prstGeom prst="rect">
                      <a:avLst/>
                    </a:prstGeom>
                  </pic:spPr>
                </pic:pic>
              </a:graphicData>
            </a:graphic>
          </wp:inline>
        </w:drawing>
      </w:r>
    </w:p>
    <w:p w:rsidR="00E71B67" w:rsidRDefault="00E71B67">
      <w:pPr>
        <w:suppressAutoHyphens w:val="0"/>
        <w:autoSpaceDE w:val="0"/>
      </w:pPr>
      <w:r>
        <w:t>After clicking OK it will create the calibration file and automatically select it from the dropdown list.</w:t>
      </w:r>
    </w:p>
    <w:p w:rsidR="005C193E" w:rsidRDefault="005C193E">
      <w:pPr>
        <w:pStyle w:val="Heading2"/>
        <w:numPr>
          <w:ilvl w:val="1"/>
          <w:numId w:val="2"/>
        </w:numPr>
        <w:rPr>
          <w:i w:val="0"/>
        </w:rPr>
      </w:pPr>
      <w:bookmarkStart w:id="8" w:name="_Toc52864388"/>
      <w:r>
        <w:rPr>
          <w:i w:val="0"/>
        </w:rPr>
        <w:t>Program Control</w:t>
      </w:r>
      <w:bookmarkEnd w:id="8"/>
    </w:p>
    <w:p w:rsidR="005C193E" w:rsidRDefault="005C193E">
      <w:pPr>
        <w:suppressAutoHyphens w:val="0"/>
        <w:autoSpaceDE w:val="0"/>
      </w:pPr>
      <w:r>
        <w:t xml:space="preserve">The Program Control section consists of 3 buttons; Load, Save, and Calibrate.  The marker locations and output for a given coefficients computation are stored in what is referred to as a </w:t>
      </w:r>
      <w:proofErr w:type="spellStart"/>
      <w:r>
        <w:t>coefficients.mat</w:t>
      </w:r>
      <w:proofErr w:type="spellEnd"/>
      <w:r>
        <w:t xml:space="preserve"> file.  The .mat file is a </w:t>
      </w:r>
      <w:proofErr w:type="spellStart"/>
      <w:r>
        <w:t>Matlab</w:t>
      </w:r>
      <w:proofErr w:type="spellEnd"/>
      <w:r>
        <w:t xml:space="preserve"> proprietary binary format with all the data organized in a way that future manipulation in the Motion Analyst 3D can be easily completed.  This file can be uniquely named, but will always end with ‘_</w:t>
      </w:r>
      <w:proofErr w:type="spellStart"/>
      <w:r>
        <w:t>coefficients.mat</w:t>
      </w:r>
      <w:proofErr w:type="spellEnd"/>
      <w:r>
        <w:t xml:space="preserve">’.  See File section for more details.  </w:t>
      </w:r>
    </w:p>
    <w:p w:rsidR="005C193E" w:rsidRDefault="005C193E">
      <w:pPr>
        <w:suppressAutoHyphens w:val="0"/>
        <w:autoSpaceDE w:val="0"/>
      </w:pPr>
    </w:p>
    <w:p w:rsidR="005C193E" w:rsidRDefault="005C193E">
      <w:pPr>
        <w:suppressAutoHyphens w:val="0"/>
        <w:autoSpaceDE w:val="0"/>
      </w:pPr>
      <w:r>
        <w:t xml:space="preserve">By clicking on save and load this coefficients file can be manually stored and loaded.  </w:t>
      </w:r>
    </w:p>
    <w:p w:rsidR="005C193E" w:rsidRDefault="005C193E">
      <w:pPr>
        <w:suppressAutoHyphens w:val="0"/>
        <w:autoSpaceDE w:val="0"/>
      </w:pPr>
    </w:p>
    <w:p w:rsidR="005C193E" w:rsidRDefault="005C193E">
      <w:pPr>
        <w:suppressAutoHyphens w:val="0"/>
        <w:autoSpaceDE w:val="0"/>
        <w:rPr>
          <w:i/>
        </w:rPr>
      </w:pPr>
      <w:r>
        <w:rPr>
          <w:i/>
        </w:rPr>
        <w:t>Note: Clicking on load will not load the actual images stored in the file.  This was done so that the same number of markers of similar locations can be quickly loaded on different images.  If the Calibrate button has not been pressed the Save button will store empty values for the coefficients matrix.</w:t>
      </w:r>
    </w:p>
    <w:p w:rsidR="005C193E" w:rsidRDefault="005C193E">
      <w:pPr>
        <w:suppressAutoHyphens w:val="0"/>
        <w:autoSpaceDE w:val="0"/>
      </w:pPr>
    </w:p>
    <w:p w:rsidR="005C193E" w:rsidRDefault="005C193E">
      <w:pPr>
        <w:suppressAutoHyphens w:val="0"/>
        <w:autoSpaceDE w:val="0"/>
      </w:pPr>
      <w:r>
        <w:t>By pressing the Calibrate button the user will be prompted to create a coefficients file and then the computation will be performed and the file will be written.</w:t>
      </w:r>
      <w:r w:rsidR="00094798">
        <w:t xml:space="preserve">  At the same time the norm of residuals </w:t>
      </w:r>
      <w:r w:rsidR="00547780">
        <w:t xml:space="preserve">will be displayed and written to the file.  </w:t>
      </w:r>
    </w:p>
    <w:p w:rsidR="00094798" w:rsidRDefault="00094798">
      <w:pPr>
        <w:suppressAutoHyphens w:val="0"/>
        <w:autoSpaceDE w:val="0"/>
      </w:pPr>
    </w:p>
    <w:p w:rsidR="00094798" w:rsidRDefault="00094798">
      <w:pPr>
        <w:suppressAutoHyphens w:val="0"/>
        <w:autoSpaceDE w:val="0"/>
      </w:pPr>
      <w:r>
        <w:t xml:space="preserve">Imagine that if </w:t>
      </w:r>
      <w:r w:rsidR="00547780">
        <w:t xml:space="preserve">the </w:t>
      </w:r>
      <w:r>
        <w:t xml:space="preserve">marker </w:t>
      </w:r>
      <w:r w:rsidR="00547780">
        <w:t>pixel selection value</w:t>
      </w:r>
      <w:r w:rsidR="00F10E88">
        <w:t>s for one or more</w:t>
      </w:r>
      <w:r w:rsidR="00EA62B7">
        <w:t xml:space="preserve"> marker</w:t>
      </w:r>
      <w:r w:rsidR="00F10E88">
        <w:t>s</w:t>
      </w:r>
      <w:r w:rsidR="00EA62B7">
        <w:t xml:space="preserve"> relative to the others had some larger deviation than expected</w:t>
      </w:r>
      <w:r>
        <w:t xml:space="preserve">, there would be a disagreement that could be due to the </w:t>
      </w:r>
      <w:r w:rsidR="00547780">
        <w:t>pixel selection</w:t>
      </w:r>
      <w:r>
        <w:t xml:space="preserve">, </w:t>
      </w:r>
      <w:r w:rsidR="0060609C">
        <w:t xml:space="preserve">incorrect marker labeling, </w:t>
      </w:r>
      <w:r>
        <w:t>lens distortion,</w:t>
      </w:r>
      <w:r w:rsidR="00EA62B7">
        <w:t xml:space="preserve"> poor calibration values</w:t>
      </w:r>
      <w:r>
        <w:t xml:space="preserve"> etc.  This is the type of error that produces what is referred to as residue or residuals.  Checking the </w:t>
      </w:r>
      <w:r w:rsidR="00F10E88">
        <w:t xml:space="preserve">norm of the </w:t>
      </w:r>
      <w:r>
        <w:t>residuals</w:t>
      </w:r>
      <w:r w:rsidR="00F10E88">
        <w:t xml:space="preserve"> vector</w:t>
      </w:r>
      <w:r>
        <w:t xml:space="preserve"> from the </w:t>
      </w:r>
      <w:r w:rsidR="00EA62B7">
        <w:t>camera coefficients calculation</w:t>
      </w:r>
      <w:r>
        <w:t xml:space="preserve"> is a useful was to determine if the </w:t>
      </w:r>
      <w:r w:rsidR="00547780">
        <w:t>point selection</w:t>
      </w:r>
      <w:r>
        <w:t xml:space="preserve"> was well done, if the </w:t>
      </w:r>
      <w:r w:rsidR="00EA62B7">
        <w:t>coefficients are</w:t>
      </w:r>
      <w:r>
        <w:t xml:space="preserve"> generally correct, if the wrong </w:t>
      </w:r>
      <w:r w:rsidR="00EA62B7">
        <w:t>images</w:t>
      </w:r>
      <w:r w:rsidR="00F10E88">
        <w:t xml:space="preserve"> or calibration device</w:t>
      </w:r>
      <w:r w:rsidR="00547780">
        <w:t xml:space="preserve"> were accidentally grabbed</w:t>
      </w:r>
      <w:r>
        <w:t xml:space="preserve">, or many other reasons that could influence the accuracy of the </w:t>
      </w:r>
      <w:r w:rsidR="0060609C">
        <w:t>calculation</w:t>
      </w:r>
      <w:r>
        <w:t xml:space="preserve">.  In short, there are 4 degrees of information fed into the algorithm (x and y from each camera) and only 3 degrees out (x, y, </w:t>
      </w:r>
      <w:proofErr w:type="gramStart"/>
      <w:r>
        <w:t>z</w:t>
      </w:r>
      <w:proofErr w:type="gramEnd"/>
      <w:r>
        <w:t>).  The reduction in the degrees of freedom require</w:t>
      </w:r>
      <w:r w:rsidR="00F10E88">
        <w:t>s</w:t>
      </w:r>
      <w:r>
        <w:t xml:space="preserve"> some optimization process and the residuals are a measure of how much </w:t>
      </w:r>
      <w:r>
        <w:lastRenderedPageBreak/>
        <w:t xml:space="preserve">disagreement between the redundant degrees of freedom there was.  </w:t>
      </w:r>
      <w:r w:rsidR="0060609C">
        <w:t>Check the Norm of Residuals values</w:t>
      </w:r>
      <w:r>
        <w:t xml:space="preserve"> to look for outliers that could be the result of errors in the </w:t>
      </w:r>
      <w:r w:rsidR="0060609C">
        <w:t>calculation</w:t>
      </w:r>
      <w:r>
        <w:t xml:space="preserve">.  If </w:t>
      </w:r>
      <w:r w:rsidR="0060609C">
        <w:t>the</w:t>
      </w:r>
      <w:r>
        <w:t xml:space="preserve"> values generally look low</w:t>
      </w:r>
      <w:r w:rsidR="0060609C">
        <w:t xml:space="preserve">, sub-pixel, </w:t>
      </w:r>
      <w:r>
        <w:t>it is a good assumption that the reconstruction is well done.</w:t>
      </w:r>
      <w:r w:rsidR="0060609C">
        <w:t xml:space="preserve">  Likewise, if one camera produces a larger residual than the other it is a clue to investigate the pixel selection values.</w:t>
      </w:r>
      <w:r w:rsidR="00D64F5C">
        <w:t xml:space="preserve">  For example, note that in the figure in section 3.1 where the markers are well placed, the residuals are roughly ½ a pixel.  In the figure below where only 1 marker was intentionally misplaced (#6) in camera 2 the Norm of Residuals stayed the same in camera 1, but increased to 16 pixels in camera 2.  </w:t>
      </w:r>
    </w:p>
    <w:p w:rsidR="005C193E" w:rsidRDefault="00C65331" w:rsidP="00D64F5C">
      <w:pPr>
        <w:suppressAutoHyphens w:val="0"/>
        <w:autoSpaceDE w:val="0"/>
        <w:jc w:val="center"/>
      </w:pPr>
      <w:r>
        <w:rPr>
          <w:noProof/>
          <w:lang w:eastAsia="en-US"/>
        </w:rPr>
        <mc:AlternateContent>
          <mc:Choice Requires="wps">
            <w:drawing>
              <wp:anchor distT="0" distB="0" distL="114300" distR="114300" simplePos="0" relativeHeight="251659776" behindDoc="0" locked="0" layoutInCell="1" allowOverlap="1">
                <wp:simplePos x="0" y="0"/>
                <wp:positionH relativeFrom="column">
                  <wp:posOffset>1805940</wp:posOffset>
                </wp:positionH>
                <wp:positionV relativeFrom="paragraph">
                  <wp:posOffset>2529205</wp:posOffset>
                </wp:positionV>
                <wp:extent cx="457200" cy="137160"/>
                <wp:effectExtent l="24765" t="27305" r="51435" b="92710"/>
                <wp:wrapNone/>
                <wp:docPr id="19"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137160"/>
                        </a:xfrm>
                        <a:prstGeom prst="line">
                          <a:avLst/>
                        </a:prstGeom>
                        <a:noFill/>
                        <a:ln w="38100">
                          <a:solidFill>
                            <a:srgbClr val="FFCC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72BBD7" id="Line 8"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2.2pt,199.15pt" to="178.2pt,20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" strokecolor="#fc0" strokeweight="3pt">
                <v:stroke endarrow="block"/>
              </v:line>
            </w:pict>
          </mc:Fallback>
        </mc:AlternateContent>
      </w:r>
      <w:r>
        <w:rPr>
          <w:noProof/>
          <w:lang w:eastAsia="en-US"/>
        </w:rPr>
        <w:drawing>
          <wp:inline distT="0" distB="0" distL="0" distR="0">
            <wp:extent cx="4714875" cy="40862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714875" cy="4086225"/>
                    </a:xfrm>
                    <a:prstGeom prst="rect">
                      <a:avLst/>
                    </a:prstGeom>
                    <a:noFill/>
                    <a:ln>
                      <a:noFill/>
                    </a:ln>
                  </pic:spPr>
                </pic:pic>
              </a:graphicData>
            </a:graphic>
          </wp:inline>
        </w:drawing>
      </w:r>
    </w:p>
    <w:p w:rsidR="005C193E" w:rsidRDefault="005C193E">
      <w:pPr>
        <w:pStyle w:val="Heading1"/>
        <w:pageBreakBefore/>
        <w:numPr>
          <w:ilvl w:val="0"/>
          <w:numId w:val="2"/>
        </w:numPr>
        <w:rPr>
          <w:u w:val="single"/>
        </w:rPr>
      </w:pPr>
      <w:bookmarkStart w:id="9" w:name="_Toc52864389"/>
      <w:r>
        <w:rPr>
          <w:u w:val="single"/>
        </w:rPr>
        <w:lastRenderedPageBreak/>
        <w:t>Files</w:t>
      </w:r>
      <w:bookmarkEnd w:id="9"/>
    </w:p>
    <w:p w:rsidR="005C193E" w:rsidRDefault="005C193E">
      <w:pPr>
        <w:pStyle w:val="Heading2"/>
        <w:numPr>
          <w:ilvl w:val="1"/>
          <w:numId w:val="2"/>
        </w:numPr>
        <w:rPr>
          <w:i w:val="0"/>
        </w:rPr>
      </w:pPr>
      <w:bookmarkStart w:id="10" w:name="_Toc52864390"/>
      <w:r>
        <w:rPr>
          <w:i w:val="0"/>
        </w:rPr>
        <w:t>Calibration File</w:t>
      </w:r>
      <w:bookmarkEnd w:id="10"/>
    </w:p>
    <w:p w:rsidR="005C193E" w:rsidRDefault="005C193E">
      <w:pPr>
        <w:suppressAutoHyphens w:val="0"/>
        <w:autoSpaceDE w:val="0"/>
      </w:pPr>
      <w:r>
        <w:t>The calibration file for a particular device (always named ‘</w:t>
      </w:r>
      <w:proofErr w:type="spellStart"/>
      <w:r>
        <w:rPr>
          <w:i/>
        </w:rPr>
        <w:t>device</w:t>
      </w:r>
      <w:r>
        <w:t>_cal.mat</w:t>
      </w:r>
      <w:proofErr w:type="spellEnd"/>
      <w:r>
        <w:t>’) is to be placed in the same root directory that the Motion Analyst program suite is running from.  The file should always be named ‘</w:t>
      </w:r>
      <w:proofErr w:type="spellStart"/>
      <w:r>
        <w:rPr>
          <w:i/>
        </w:rPr>
        <w:t>device</w:t>
      </w:r>
      <w:r>
        <w:t>_cal.mat</w:t>
      </w:r>
      <w:proofErr w:type="spellEnd"/>
      <w:r>
        <w:t xml:space="preserve">’ where </w:t>
      </w:r>
      <w:r>
        <w:rPr>
          <w:i/>
        </w:rPr>
        <w:t>device</w:t>
      </w:r>
      <w:r>
        <w:t xml:space="preserve"> matches the string (case sensitive) found in the drop down list.  When the device is selected from the list the program will automatically look for this file and load it into memory.  If a custom device is to be used, select Custom from the drop down list and choose any file.  The calibration file is in a </w:t>
      </w:r>
      <w:proofErr w:type="spellStart"/>
      <w:r>
        <w:t>Matlab</w:t>
      </w:r>
      <w:proofErr w:type="spellEnd"/>
      <w:r>
        <w:t xml:space="preserve"> proprietary binary format with all the data organized in a way that manipulation in Motion Analyst can be easily completed.  The three values contained in this file are ‘</w:t>
      </w:r>
      <w:proofErr w:type="spellStart"/>
      <w:r>
        <w:t>CalFileHeader</w:t>
      </w:r>
      <w:proofErr w:type="spellEnd"/>
      <w:r>
        <w:t>’, ‘</w:t>
      </w:r>
      <w:proofErr w:type="spellStart"/>
      <w:r>
        <w:t>calpoints</w:t>
      </w:r>
      <w:proofErr w:type="spellEnd"/>
      <w:r>
        <w:t xml:space="preserve">’ and ‘units’.  The </w:t>
      </w:r>
      <w:proofErr w:type="spellStart"/>
      <w:r>
        <w:t>CalFileHeader</w:t>
      </w:r>
      <w:proofErr w:type="spellEnd"/>
      <w:r>
        <w:t xml:space="preserve"> is a cell array and for information only.  It is not used in any Motion Analyst programs.  The </w:t>
      </w:r>
      <w:proofErr w:type="spellStart"/>
      <w:r>
        <w:t>calpoints</w:t>
      </w:r>
      <w:proofErr w:type="spellEnd"/>
      <w:r>
        <w:t xml:space="preserve"> are a matrix of x, y, and z locations for each marker.  The example below is for a device with 36 markers.</w:t>
      </w:r>
    </w:p>
    <w:p w:rsidR="005C193E" w:rsidRDefault="00C65331">
      <w:r>
        <w:rPr>
          <w:noProof/>
          <w:lang w:eastAsia="en-US"/>
        </w:rPr>
        <w:drawing>
          <wp:anchor distT="0" distB="0" distL="114935" distR="114935" simplePos="0" relativeHeight="251658752" behindDoc="0" locked="0" layoutInCell="1" allowOverlap="1">
            <wp:simplePos x="0" y="0"/>
            <wp:positionH relativeFrom="column">
              <wp:posOffset>0</wp:posOffset>
            </wp:positionH>
            <wp:positionV relativeFrom="paragraph">
              <wp:posOffset>0</wp:posOffset>
            </wp:positionV>
            <wp:extent cx="1482725" cy="3880485"/>
            <wp:effectExtent l="0" t="0" r="3175" b="5715"/>
            <wp:wrapSquare wrapText="bothSides"/>
            <wp:docPr id="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82725" cy="388048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lang w:eastAsia="en-US"/>
        </w:rPr>
        <w:drawing>
          <wp:inline distT="0" distB="0" distL="0" distR="0">
            <wp:extent cx="1152525" cy="61912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52525" cy="619125"/>
                    </a:xfrm>
                    <a:prstGeom prst="rect">
                      <a:avLst/>
                    </a:prstGeom>
                    <a:solidFill>
                      <a:srgbClr val="FFFFFF"/>
                    </a:solidFill>
                    <a:ln>
                      <a:noFill/>
                    </a:ln>
                  </pic:spPr>
                </pic:pic>
              </a:graphicData>
            </a:graphic>
          </wp:inline>
        </w:drawing>
      </w:r>
    </w:p>
    <w:p w:rsidR="005C193E" w:rsidRDefault="005C193E"/>
    <w:p w:rsidR="005C193E" w:rsidRDefault="00C65331">
      <w:r>
        <w:rPr>
          <w:noProof/>
          <w:lang w:eastAsia="en-US"/>
        </w:rPr>
        <w:drawing>
          <wp:inline distT="0" distB="0" distL="0" distR="0">
            <wp:extent cx="2514600" cy="9620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14600" cy="962025"/>
                    </a:xfrm>
                    <a:prstGeom prst="rect">
                      <a:avLst/>
                    </a:prstGeom>
                    <a:solidFill>
                      <a:srgbClr val="FFFFFF"/>
                    </a:solidFill>
                    <a:ln>
                      <a:noFill/>
                    </a:ln>
                  </pic:spPr>
                </pic:pic>
              </a:graphicData>
            </a:graphic>
          </wp:inline>
        </w:drawing>
      </w:r>
    </w:p>
    <w:p w:rsidR="005C193E" w:rsidRDefault="005C193E"/>
    <w:p w:rsidR="005C193E" w:rsidRDefault="005C193E"/>
    <w:p w:rsidR="009007DD" w:rsidRDefault="009007DD" w:rsidP="009007DD">
      <w:pPr>
        <w:suppressAutoHyphens w:val="0"/>
        <w:autoSpaceDE w:val="0"/>
      </w:pPr>
      <w:r>
        <w:t xml:space="preserve">To provide that Motion Analyst is flexible yet efficient for many users the calibration device drop down list is automatically updated so that every time Motion Analyst 3D_cal is opened it will search the </w:t>
      </w:r>
      <w:proofErr w:type="spellStart"/>
      <w:r>
        <w:t>Matlab</w:t>
      </w:r>
      <w:proofErr w:type="spellEnd"/>
      <w:r>
        <w:t xml:space="preserve"> current directory for all calibration device files (denoted by the ‘</w:t>
      </w:r>
      <w:proofErr w:type="spellStart"/>
      <w:r>
        <w:rPr>
          <w:i/>
        </w:rPr>
        <w:t>device</w:t>
      </w:r>
      <w:r>
        <w:t>_cal.mat</w:t>
      </w:r>
      <w:proofErr w:type="spellEnd"/>
      <w:r>
        <w:t>’ file naming convention).  If the use</w:t>
      </w:r>
      <w:r w:rsidR="00C96C4E">
        <w:t>r</w:t>
      </w:r>
      <w:r>
        <w:t xml:space="preserve"> wants to add a new device to the list, simply add it to the proper folder where all the other Motion Analyst files are located.</w:t>
      </w:r>
    </w:p>
    <w:p w:rsidR="009007DD" w:rsidRDefault="009007DD"/>
    <w:p w:rsidR="005C193E" w:rsidRDefault="005C193E">
      <w:pPr>
        <w:pStyle w:val="Heading2"/>
        <w:pageBreakBefore/>
        <w:numPr>
          <w:ilvl w:val="1"/>
          <w:numId w:val="2"/>
        </w:numPr>
        <w:rPr>
          <w:i w:val="0"/>
        </w:rPr>
      </w:pPr>
      <w:bookmarkStart w:id="11" w:name="_Toc52864391"/>
      <w:r>
        <w:rPr>
          <w:i w:val="0"/>
        </w:rPr>
        <w:lastRenderedPageBreak/>
        <w:t>Coefficients File</w:t>
      </w:r>
      <w:bookmarkEnd w:id="11"/>
    </w:p>
    <w:p w:rsidR="005C193E" w:rsidRDefault="005C193E">
      <w:pPr>
        <w:suppressAutoHyphens w:val="0"/>
        <w:autoSpaceDE w:val="0"/>
      </w:pPr>
      <w:r>
        <w:t xml:space="preserve">The Coefficients file is in a </w:t>
      </w:r>
      <w:proofErr w:type="spellStart"/>
      <w:r>
        <w:t>Matlab</w:t>
      </w:r>
      <w:proofErr w:type="spellEnd"/>
      <w:r>
        <w:t xml:space="preserve"> proprietary binary format with all the data organized in a way that manipulation in Motion Analyst can be easily completed.  The six values contained in this file are ‘</w:t>
      </w:r>
      <w:proofErr w:type="spellStart"/>
      <w:r>
        <w:t>CoefFileHeader</w:t>
      </w:r>
      <w:proofErr w:type="spellEnd"/>
      <w:r>
        <w:t>’, ‘</w:t>
      </w:r>
      <w:proofErr w:type="spellStart"/>
      <w:r>
        <w:t>CoefMatrix</w:t>
      </w:r>
      <w:proofErr w:type="spellEnd"/>
      <w:r>
        <w:t>’, ‘Table_Cam1’, ‘Table_Cam2’, and ‘units’.  The example below is for a device with 36 markers.  Note the 11 DLT coefficients in ‘</w:t>
      </w:r>
      <w:proofErr w:type="spellStart"/>
      <w:r>
        <w:t>CoefMatrix</w:t>
      </w:r>
      <w:proofErr w:type="spellEnd"/>
      <w:r>
        <w:t xml:space="preserve">’.  It contains one column for each camera. </w:t>
      </w:r>
    </w:p>
    <w:p w:rsidR="005C193E" w:rsidRDefault="00C65331">
      <w:pPr>
        <w:suppressAutoHyphens w:val="0"/>
        <w:autoSpaceDE w:val="0"/>
      </w:pPr>
      <w:r>
        <w:rPr>
          <w:noProof/>
          <w:lang w:eastAsia="en-US"/>
        </w:rPr>
        <w:drawing>
          <wp:inline distT="0" distB="0" distL="0" distR="0">
            <wp:extent cx="3324225" cy="118110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24225" cy="1181100"/>
                    </a:xfrm>
                    <a:prstGeom prst="rect">
                      <a:avLst/>
                    </a:prstGeom>
                    <a:noFill/>
                    <a:ln>
                      <a:noFill/>
                    </a:ln>
                  </pic:spPr>
                </pic:pic>
              </a:graphicData>
            </a:graphic>
          </wp:inline>
        </w:drawing>
      </w:r>
      <w:r>
        <w:rPr>
          <w:noProof/>
          <w:lang w:eastAsia="en-US"/>
        </w:rPr>
        <w:drawing>
          <wp:inline distT="0" distB="0" distL="0" distR="0">
            <wp:extent cx="1209675" cy="145732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09675" cy="1457325"/>
                    </a:xfrm>
                    <a:prstGeom prst="rect">
                      <a:avLst/>
                    </a:prstGeom>
                    <a:solidFill>
                      <a:srgbClr val="FFFFFF"/>
                    </a:solidFill>
                    <a:ln>
                      <a:noFill/>
                    </a:ln>
                  </pic:spPr>
                </pic:pic>
              </a:graphicData>
            </a:graphic>
          </wp:inline>
        </w:drawing>
      </w:r>
      <w:r>
        <w:rPr>
          <w:noProof/>
          <w:lang w:eastAsia="en-US"/>
        </w:rPr>
        <w:drawing>
          <wp:inline distT="0" distB="0" distL="0" distR="0">
            <wp:extent cx="704850" cy="3810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04850" cy="381000"/>
                    </a:xfrm>
                    <a:prstGeom prst="rect">
                      <a:avLst/>
                    </a:prstGeom>
                    <a:solidFill>
                      <a:srgbClr val="FFFFFF"/>
                    </a:solidFill>
                    <a:ln>
                      <a:noFill/>
                    </a:ln>
                  </pic:spPr>
                </pic:pic>
              </a:graphicData>
            </a:graphic>
          </wp:inline>
        </w:drawing>
      </w:r>
    </w:p>
    <w:p w:rsidR="005C193E" w:rsidRDefault="005C193E">
      <w:pPr>
        <w:suppressAutoHyphens w:val="0"/>
        <w:autoSpaceDE w:val="0"/>
      </w:pPr>
    </w:p>
    <w:p w:rsidR="005C193E" w:rsidRDefault="00C65331">
      <w:r>
        <w:rPr>
          <w:noProof/>
          <w:lang w:eastAsia="en-US"/>
        </w:rPr>
        <w:drawing>
          <wp:inline distT="0" distB="0" distL="0" distR="0">
            <wp:extent cx="1257300" cy="32099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57300" cy="3209925"/>
                    </a:xfrm>
                    <a:prstGeom prst="rect">
                      <a:avLst/>
                    </a:prstGeom>
                    <a:solidFill>
                      <a:srgbClr val="FFFFFF"/>
                    </a:solidFill>
                    <a:ln>
                      <a:noFill/>
                    </a:ln>
                  </pic:spPr>
                </pic:pic>
              </a:graphicData>
            </a:graphic>
          </wp:inline>
        </w:drawing>
      </w:r>
      <w:r>
        <w:rPr>
          <w:noProof/>
          <w:lang w:eastAsia="en-US"/>
        </w:rPr>
        <w:drawing>
          <wp:inline distT="0" distB="0" distL="0" distR="0">
            <wp:extent cx="1200150" cy="32004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00150" cy="3200400"/>
                    </a:xfrm>
                    <a:prstGeom prst="rect">
                      <a:avLst/>
                    </a:prstGeom>
                    <a:solidFill>
                      <a:srgbClr val="FFFFFF"/>
                    </a:solidFill>
                    <a:ln>
                      <a:noFill/>
                    </a:ln>
                  </pic:spPr>
                </pic:pic>
              </a:graphicData>
            </a:graphic>
          </wp:inline>
        </w:drawing>
      </w:r>
    </w:p>
    <w:p w:rsidR="005C193E" w:rsidRDefault="005C193E">
      <w:pPr>
        <w:suppressAutoHyphens w:val="0"/>
        <w:autoSpaceDE w:val="0"/>
      </w:pPr>
    </w:p>
    <w:p w:rsidR="008C0E23" w:rsidRDefault="008C0E23" w:rsidP="008C0E23">
      <w:pPr>
        <w:suppressAutoHyphens w:val="0"/>
        <w:autoSpaceDE w:val="0"/>
      </w:pPr>
    </w:p>
    <w:p w:rsidR="005C193E" w:rsidRDefault="005C193E">
      <w:pPr>
        <w:pStyle w:val="Heading1"/>
        <w:numPr>
          <w:ilvl w:val="0"/>
          <w:numId w:val="2"/>
        </w:numPr>
        <w:rPr>
          <w:u w:val="single"/>
        </w:rPr>
      </w:pPr>
      <w:bookmarkStart w:id="12" w:name="_Toc52864392"/>
      <w:r>
        <w:rPr>
          <w:u w:val="single"/>
        </w:rPr>
        <w:t>Future Work</w:t>
      </w:r>
      <w:bookmarkEnd w:id="12"/>
    </w:p>
    <w:p w:rsidR="005C193E" w:rsidRDefault="005C193E">
      <w:pPr>
        <w:pStyle w:val="Heading2"/>
        <w:numPr>
          <w:ilvl w:val="1"/>
          <w:numId w:val="2"/>
        </w:numPr>
        <w:rPr>
          <w:i w:val="0"/>
        </w:rPr>
      </w:pPr>
      <w:bookmarkStart w:id="13" w:name="_Toc52864393"/>
      <w:r>
        <w:rPr>
          <w:i w:val="0"/>
        </w:rPr>
        <w:t>Known Bugs</w:t>
      </w:r>
      <w:bookmarkEnd w:id="13"/>
    </w:p>
    <w:p w:rsidR="005C193E" w:rsidRDefault="005C193E">
      <w:pPr>
        <w:suppressAutoHyphens w:val="0"/>
        <w:autoSpaceDE w:val="0"/>
      </w:pPr>
      <w:r>
        <w:t>Error handling is limited and can be enhanced to improve functionality.  For example, the files selected and loaded must be in the expected format to work.</w:t>
      </w:r>
    </w:p>
    <w:p w:rsidR="005C193E" w:rsidRDefault="005C193E">
      <w:pPr>
        <w:suppressAutoHyphens w:val="0"/>
        <w:autoSpaceDE w:val="0"/>
      </w:pPr>
    </w:p>
    <w:p w:rsidR="005C193E" w:rsidRDefault="005C193E">
      <w:pPr>
        <w:suppressAutoHyphens w:val="0"/>
        <w:autoSpaceDE w:val="0"/>
      </w:pPr>
      <w:r>
        <w:lastRenderedPageBreak/>
        <w:t>All efforts were made to be able to handle images of many sizes and formats.  However, not all possibilities were accounted for and sometimes if the image does match an expected way to handle it the plots will display as a white graphs with labeled axes.  The work around is to modify the image format or size to achieve the correct behavior.</w:t>
      </w:r>
    </w:p>
    <w:p w:rsidR="005C193E" w:rsidRDefault="005C193E">
      <w:pPr>
        <w:suppressAutoHyphens w:val="0"/>
        <w:autoSpaceDE w:val="0"/>
      </w:pPr>
    </w:p>
    <w:p w:rsidR="005C193E" w:rsidRDefault="005C193E">
      <w:pPr>
        <w:suppressAutoHyphens w:val="0"/>
        <w:autoSpaceDE w:val="0"/>
      </w:pPr>
      <w:r>
        <w:t xml:space="preserve">Any error messages generated by the </w:t>
      </w:r>
      <w:proofErr w:type="spellStart"/>
      <w:r>
        <w:t>KineMat</w:t>
      </w:r>
      <w:proofErr w:type="spellEnd"/>
      <w:r>
        <w:t xml:space="preserve"> software will show up in the workspace and should be double checked if the program appears to hang up.</w:t>
      </w:r>
    </w:p>
    <w:p w:rsidR="00276F8F" w:rsidRDefault="00276F8F">
      <w:pPr>
        <w:suppressAutoHyphens w:val="0"/>
        <w:autoSpaceDE w:val="0"/>
      </w:pPr>
    </w:p>
    <w:p w:rsidR="00276F8F" w:rsidRDefault="00276F8F">
      <w:pPr>
        <w:suppressAutoHyphens w:val="0"/>
        <w:autoSpaceDE w:val="0"/>
      </w:pPr>
      <w:r>
        <w:t xml:space="preserve">This is not necessarily a bug, but a reality when working with a </w:t>
      </w:r>
      <w:proofErr w:type="spellStart"/>
      <w:r>
        <w:t>Matlab</w:t>
      </w:r>
      <w:proofErr w:type="spellEnd"/>
      <w:r>
        <w:t xml:space="preserve"> GUI is that the current directory of the </w:t>
      </w:r>
      <w:proofErr w:type="spellStart"/>
      <w:r>
        <w:t>Matlab</w:t>
      </w:r>
      <w:proofErr w:type="spellEnd"/>
      <w:r>
        <w:t xml:space="preserve"> session needs to be directed to where the Motion Analyst files are located.  If they are not, then when the user tries to click on any button the program will not respond until the current directory is returned to the correct location.</w:t>
      </w:r>
    </w:p>
    <w:p w:rsidR="005C193E" w:rsidRDefault="005C193E">
      <w:pPr>
        <w:pStyle w:val="Heading2"/>
        <w:numPr>
          <w:ilvl w:val="1"/>
          <w:numId w:val="2"/>
        </w:numPr>
        <w:rPr>
          <w:i w:val="0"/>
        </w:rPr>
      </w:pPr>
      <w:bookmarkStart w:id="14" w:name="_Toc52864394"/>
      <w:r>
        <w:rPr>
          <w:i w:val="0"/>
        </w:rPr>
        <w:t>Limitations</w:t>
      </w:r>
      <w:bookmarkEnd w:id="14"/>
    </w:p>
    <w:p w:rsidR="005C193E" w:rsidRDefault="005C193E">
      <w:r>
        <w:t xml:space="preserve">Motion Analyst 3D_cal is a software package that takes images from 2 cameras of a device with known marker locations and computes the DLT camera coefficients necessary for 3D reconstruction from 2D images.  </w:t>
      </w:r>
      <w:proofErr w:type="spellStart"/>
      <w:r>
        <w:t>KineMat</w:t>
      </w:r>
      <w:proofErr w:type="spellEnd"/>
      <w:r>
        <w:t xml:space="preserve"> can use more than 2 cameras, but this first version of Motion Analyst is limited to 2 cameras.  Since our immediate need did not require functionality of more than two cameras it was not advantageous to make the code more flexible for multiples cameras.  However, since this is open source, feel free to modify the code to suit your needs.  It should also be mentioned that Motion Analyst only captures a subset of the </w:t>
      </w:r>
      <w:proofErr w:type="spellStart"/>
      <w:r>
        <w:t>KineMat</w:t>
      </w:r>
      <w:proofErr w:type="spellEnd"/>
      <w:r>
        <w:t xml:space="preserve"> functionality.  There are many additional functions in </w:t>
      </w:r>
      <w:proofErr w:type="spellStart"/>
      <w:r>
        <w:t>KineMat</w:t>
      </w:r>
      <w:proofErr w:type="spellEnd"/>
      <w:r>
        <w:t xml:space="preserve"> that could be employed to enhance the value of Motion Analyst.  Another known limitation is that there is no compensation for lens distortion.  The 3D_cal program could add this functionality in the future.  Algorithms for this are known and can be found in </w:t>
      </w:r>
      <w:r>
        <w:rPr>
          <w:i/>
        </w:rPr>
        <w:t xml:space="preserve">Biomechanics of the </w:t>
      </w:r>
      <w:proofErr w:type="spellStart"/>
      <w:r>
        <w:rPr>
          <w:i/>
        </w:rPr>
        <w:t>Musculo</w:t>
      </w:r>
      <w:proofErr w:type="spellEnd"/>
      <w:r>
        <w:rPr>
          <w:i/>
        </w:rPr>
        <w:t>-skeletal System (Wiley 3</w:t>
      </w:r>
      <w:r>
        <w:rPr>
          <w:i/>
          <w:vertAlign w:val="superscript"/>
        </w:rPr>
        <w:t>rd</w:t>
      </w:r>
      <w:r>
        <w:rPr>
          <w:i/>
        </w:rPr>
        <w:t xml:space="preserve"> edition) by Benno M. </w:t>
      </w:r>
      <w:proofErr w:type="spellStart"/>
      <w:r>
        <w:rPr>
          <w:i/>
        </w:rPr>
        <w:t>Nigg</w:t>
      </w:r>
      <w:proofErr w:type="spellEnd"/>
      <w:r>
        <w:rPr>
          <w:i/>
        </w:rPr>
        <w:t xml:space="preserve"> and Walter Herzog</w:t>
      </w:r>
      <w:r>
        <w:t>.  This is also where the DLT algorithms can be found.</w:t>
      </w:r>
    </w:p>
    <w:p w:rsidR="005C193E" w:rsidRDefault="005C193E">
      <w:pPr>
        <w:suppressAutoHyphens w:val="0"/>
        <w:autoSpaceDE w:val="0"/>
      </w:pPr>
    </w:p>
    <w:p w:rsidR="00BA504A" w:rsidRDefault="00BA504A">
      <w:pPr>
        <w:suppressAutoHyphens w:val="0"/>
        <w:autoSpaceDE w:val="0"/>
      </w:pPr>
      <w:r>
        <w:t xml:space="preserve">Motion Analyst </w:t>
      </w:r>
      <w:r w:rsidR="001B0BA0">
        <w:t xml:space="preserve">has not been tested on all versions of </w:t>
      </w:r>
      <w:proofErr w:type="spellStart"/>
      <w:r w:rsidR="001B0BA0">
        <w:t>Matlab</w:t>
      </w:r>
      <w:proofErr w:type="spellEnd"/>
      <w:r w:rsidR="001B0BA0">
        <w:t xml:space="preserve"> Software.  It </w:t>
      </w:r>
      <w:r>
        <w:t xml:space="preserve">must be run on </w:t>
      </w:r>
      <w:proofErr w:type="spellStart"/>
      <w:r>
        <w:t>Matlab</w:t>
      </w:r>
      <w:proofErr w:type="spellEnd"/>
      <w:r>
        <w:t xml:space="preserve"> revision 20</w:t>
      </w:r>
      <w:r w:rsidR="006C43FC">
        <w:t>1</w:t>
      </w:r>
      <w:r>
        <w:t>8b or higher.</w:t>
      </w:r>
      <w:r w:rsidR="00E35EFA">
        <w:t xml:space="preserve">  It al</w:t>
      </w:r>
      <w:r w:rsidR="00110306">
        <w:t>so</w:t>
      </w:r>
      <w:r w:rsidR="00E35EFA">
        <w:t xml:space="preserve"> requires the Image Processing toolbox.</w:t>
      </w:r>
    </w:p>
    <w:sectPr w:rsidR="00BA504A" w:rsidSect="006B21BB">
      <w:headerReference w:type="even" r:id="rId31"/>
      <w:headerReference w:type="default" r:id="rId32"/>
      <w:footerReference w:type="even" r:id="rId33"/>
      <w:footerReference w:type="default" r:id="rId34"/>
      <w:headerReference w:type="first" r:id="rId35"/>
      <w:footerReference w:type="first" r:id="rId36"/>
      <w:type w:val="continuous"/>
      <w:pgSz w:w="12240" w:h="15840" w:code="1"/>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693D" w:rsidRDefault="008B693D">
      <w:r>
        <w:separator/>
      </w:r>
    </w:p>
  </w:endnote>
  <w:endnote w:type="continuationSeparator" w:id="0">
    <w:p w:rsidR="008B693D" w:rsidRDefault="008B69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2888" w:rsidRDefault="00742888">
    <w:pPr>
      <w:tabs>
        <w:tab w:val="left" w:pos="7020"/>
      </w:tabs>
      <w:rPr>
        <w:sz w:val="16"/>
        <w:szCs w:val="16"/>
      </w:rPr>
    </w:pPr>
    <w:r>
      <w:rPr>
        <w:sz w:val="16"/>
        <w:szCs w:val="16"/>
      </w:rPr>
      <w:t>M</w:t>
    </w:r>
    <w:r w:rsidR="0047604D">
      <w:rPr>
        <w:sz w:val="16"/>
        <w:szCs w:val="16"/>
      </w:rPr>
      <w:t>otion Analyst 3D_cal Version 1.4</w:t>
    </w:r>
    <w:r>
      <w:rPr>
        <w:sz w:val="16"/>
        <w:szCs w:val="16"/>
      </w:rPr>
      <w:t xml:space="preserve"> Help Documentation</w:t>
    </w:r>
    <w:r>
      <w:rPr>
        <w:sz w:val="16"/>
        <w:szCs w:val="16"/>
      </w:rPr>
      <w:tab/>
      <w:t>Mail Stop ND- 20</w:t>
    </w:r>
  </w:p>
  <w:p w:rsidR="00742888" w:rsidRDefault="0047604D">
    <w:pPr>
      <w:tabs>
        <w:tab w:val="left" w:pos="7020"/>
      </w:tabs>
      <w:rPr>
        <w:sz w:val="16"/>
        <w:szCs w:val="16"/>
      </w:rPr>
    </w:pPr>
    <w:r>
      <w:rPr>
        <w:sz w:val="16"/>
        <w:szCs w:val="16"/>
      </w:rPr>
      <w:t>Rev 1.4</w:t>
    </w:r>
    <w:r w:rsidR="00742888">
      <w:rPr>
        <w:sz w:val="16"/>
        <w:szCs w:val="16"/>
      </w:rPr>
      <w:tab/>
      <w:t>9500 Euclid Ave.</w:t>
    </w:r>
  </w:p>
  <w:p w:rsidR="00742888" w:rsidRDefault="00742888">
    <w:pPr>
      <w:tabs>
        <w:tab w:val="left" w:pos="7020"/>
      </w:tabs>
      <w:rPr>
        <w:sz w:val="16"/>
        <w:szCs w:val="16"/>
      </w:rPr>
    </w:pPr>
    <w:r>
      <w:rPr>
        <w:sz w:val="16"/>
        <w:szCs w:val="16"/>
      </w:rPr>
      <w:t>CCF BRMTC – Cleveland Clinic BioRobotics and Mechanical Testing Core</w:t>
    </w:r>
    <w:r>
      <w:rPr>
        <w:sz w:val="16"/>
        <w:szCs w:val="16"/>
      </w:rPr>
      <w:tab/>
      <w:t>Cleveland, OH 44195</w:t>
    </w:r>
  </w:p>
  <w:p w:rsidR="00742888" w:rsidRDefault="00742888">
    <w:pPr>
      <w:pStyle w:val="Footer"/>
      <w:tabs>
        <w:tab w:val="clear" w:pos="4320"/>
        <w:tab w:val="clear" w:pos="8640"/>
        <w:tab w:val="left" w:pos="7020"/>
      </w:tabs>
      <w:rPr>
        <w:sz w:val="16"/>
        <w:szCs w:val="16"/>
      </w:rPr>
    </w:pPr>
    <w:r>
      <w:rPr>
        <w:sz w:val="16"/>
        <w:szCs w:val="16"/>
      </w:rPr>
      <w:tab/>
      <w:t>Phone: 216-</w:t>
    </w:r>
    <w:r w:rsidR="0047604D">
      <w:rPr>
        <w:sz w:val="16"/>
        <w:szCs w:val="16"/>
      </w:rPr>
      <w:t>385-5914</w:t>
    </w:r>
  </w:p>
  <w:p w:rsidR="00742888" w:rsidRDefault="00742888">
    <w:pPr>
      <w:pStyle w:val="Footer"/>
      <w:tabs>
        <w:tab w:val="clear" w:pos="4320"/>
        <w:tab w:val="clear" w:pos="8640"/>
        <w:tab w:val="left" w:pos="7020"/>
      </w:tabs>
      <w:rPr>
        <w:sz w:val="16"/>
        <w:szCs w:val="16"/>
      </w:rPr>
    </w:pPr>
    <w:r>
      <w:rPr>
        <w:sz w:val="16"/>
        <w:szCs w:val="16"/>
      </w:rPr>
      <w:tab/>
      <w:t>Fax: 216-444-9198</w:t>
    </w:r>
  </w:p>
  <w:p w:rsidR="00742888" w:rsidRDefault="00742888">
    <w:pPr>
      <w:pStyle w:val="Footer"/>
      <w:tabs>
        <w:tab w:val="clear" w:pos="4320"/>
        <w:tab w:val="clear" w:pos="8640"/>
        <w:tab w:val="left" w:pos="7020"/>
      </w:tabs>
      <w:jc w:val="center"/>
    </w:pPr>
    <w:r>
      <w:rPr>
        <w:rStyle w:val="PageNumber"/>
        <w:sz w:val="16"/>
        <w:szCs w:val="16"/>
      </w:rPr>
      <w:fldChar w:fldCharType="begin"/>
    </w:r>
    <w:r>
      <w:rPr>
        <w:rStyle w:val="PageNumber"/>
        <w:sz w:val="16"/>
        <w:szCs w:val="16"/>
      </w:rPr>
      <w:instrText xml:space="preserve"> PAGE </w:instrText>
    </w:r>
    <w:r>
      <w:rPr>
        <w:rStyle w:val="PageNumber"/>
        <w:sz w:val="16"/>
        <w:szCs w:val="16"/>
      </w:rPr>
      <w:fldChar w:fldCharType="separate"/>
    </w:r>
    <w:r w:rsidR="00F21EBF">
      <w:rPr>
        <w:rStyle w:val="PageNumber"/>
        <w:noProof/>
        <w:sz w:val="16"/>
        <w:szCs w:val="16"/>
      </w:rPr>
      <w:t>1</w:t>
    </w:r>
    <w:r>
      <w:rPr>
        <w:rStyle w:val="PageNumber"/>
        <w:sz w:val="16"/>
        <w:szCs w:val="16"/>
      </w:rPr>
      <w:fldChar w:fldCharType="end"/>
    </w:r>
    <w:r>
      <w:rPr>
        <w:rStyle w:val="PageNumber"/>
        <w:sz w:val="16"/>
        <w:szCs w:val="16"/>
      </w:rPr>
      <w:t xml:space="preserve"> of </w:t>
    </w:r>
    <w:r>
      <w:rPr>
        <w:rStyle w:val="PageNumber"/>
        <w:sz w:val="16"/>
        <w:szCs w:val="16"/>
      </w:rPr>
      <w:fldChar w:fldCharType="begin"/>
    </w:r>
    <w:r>
      <w:rPr>
        <w:rStyle w:val="PageNumber"/>
        <w:sz w:val="16"/>
        <w:szCs w:val="16"/>
      </w:rPr>
      <w:instrText xml:space="preserve"> NUMPAGES \*Arabic </w:instrText>
    </w:r>
    <w:r>
      <w:rPr>
        <w:rStyle w:val="PageNumber"/>
        <w:sz w:val="16"/>
        <w:szCs w:val="16"/>
      </w:rPr>
      <w:fldChar w:fldCharType="separate"/>
    </w:r>
    <w:r w:rsidR="00F21EBF">
      <w:rPr>
        <w:rStyle w:val="PageNumber"/>
        <w:noProof/>
        <w:sz w:val="16"/>
        <w:szCs w:val="16"/>
      </w:rPr>
      <w:t>11</w:t>
    </w:r>
    <w:r>
      <w:rPr>
        <w:rStyle w:val="PageNumber"/>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2888" w:rsidRDefault="00742888"/>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2888" w:rsidRDefault="00742888"/>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2888" w:rsidRDefault="00742888"/>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2888" w:rsidRDefault="00742888"/>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2888" w:rsidRDefault="00742888" w:rsidP="006B21BB">
    <w:pPr>
      <w:tabs>
        <w:tab w:val="left" w:pos="7020"/>
      </w:tabs>
      <w:rPr>
        <w:sz w:val="16"/>
        <w:szCs w:val="16"/>
      </w:rPr>
    </w:pPr>
    <w:r>
      <w:rPr>
        <w:sz w:val="16"/>
        <w:szCs w:val="16"/>
      </w:rPr>
      <w:t>Motion Analyst 3D_cal Version 1.2 Help Documentation</w:t>
    </w:r>
    <w:r>
      <w:rPr>
        <w:sz w:val="16"/>
        <w:szCs w:val="16"/>
      </w:rPr>
      <w:tab/>
      <w:t>Mail Stop ND- 20</w:t>
    </w:r>
  </w:p>
  <w:p w:rsidR="00742888" w:rsidRDefault="00742888" w:rsidP="006B21BB">
    <w:pPr>
      <w:tabs>
        <w:tab w:val="left" w:pos="7020"/>
      </w:tabs>
      <w:rPr>
        <w:sz w:val="16"/>
        <w:szCs w:val="16"/>
      </w:rPr>
    </w:pPr>
    <w:r>
      <w:rPr>
        <w:sz w:val="16"/>
        <w:szCs w:val="16"/>
      </w:rPr>
      <w:t>Rev 02</w:t>
    </w:r>
    <w:r>
      <w:rPr>
        <w:sz w:val="16"/>
        <w:szCs w:val="16"/>
      </w:rPr>
      <w:tab/>
      <w:t>9500 Euclid Ave.</w:t>
    </w:r>
  </w:p>
  <w:p w:rsidR="00742888" w:rsidRDefault="00742888" w:rsidP="006B21BB">
    <w:pPr>
      <w:tabs>
        <w:tab w:val="left" w:pos="7020"/>
      </w:tabs>
      <w:rPr>
        <w:sz w:val="16"/>
        <w:szCs w:val="16"/>
      </w:rPr>
    </w:pPr>
    <w:r>
      <w:rPr>
        <w:sz w:val="16"/>
        <w:szCs w:val="16"/>
      </w:rPr>
      <w:t>CCF BRMTC – Cleveland Clinic BioRobotics and Mechanical Testing Core</w:t>
    </w:r>
    <w:r>
      <w:rPr>
        <w:sz w:val="16"/>
        <w:szCs w:val="16"/>
      </w:rPr>
      <w:tab/>
      <w:t>Cleveland, OH 44195</w:t>
    </w:r>
  </w:p>
  <w:p w:rsidR="00742888" w:rsidRDefault="00742888" w:rsidP="006B21BB">
    <w:pPr>
      <w:pStyle w:val="Footer"/>
      <w:tabs>
        <w:tab w:val="clear" w:pos="4320"/>
        <w:tab w:val="clear" w:pos="8640"/>
        <w:tab w:val="left" w:pos="7020"/>
      </w:tabs>
      <w:rPr>
        <w:sz w:val="16"/>
        <w:szCs w:val="16"/>
      </w:rPr>
    </w:pPr>
    <w:r>
      <w:rPr>
        <w:sz w:val="16"/>
        <w:szCs w:val="16"/>
      </w:rPr>
      <w:tab/>
      <w:t>Phone: 216-444-2701</w:t>
    </w:r>
  </w:p>
  <w:p w:rsidR="00742888" w:rsidRDefault="00742888" w:rsidP="006B21BB">
    <w:pPr>
      <w:pStyle w:val="Footer"/>
      <w:tabs>
        <w:tab w:val="clear" w:pos="4320"/>
        <w:tab w:val="clear" w:pos="8640"/>
        <w:tab w:val="left" w:pos="7020"/>
      </w:tabs>
      <w:rPr>
        <w:sz w:val="16"/>
        <w:szCs w:val="16"/>
      </w:rPr>
    </w:pPr>
    <w:r>
      <w:rPr>
        <w:sz w:val="16"/>
        <w:szCs w:val="16"/>
      </w:rPr>
      <w:tab/>
      <w:t>Fax: 216-444-9198</w:t>
    </w:r>
  </w:p>
  <w:p w:rsidR="00742888" w:rsidRDefault="00742888" w:rsidP="006B21BB">
    <w:pPr>
      <w:pStyle w:val="Footer"/>
      <w:tabs>
        <w:tab w:val="clear" w:pos="4320"/>
        <w:tab w:val="clear" w:pos="8640"/>
        <w:tab w:val="left" w:pos="7020"/>
      </w:tabs>
      <w:jc w:val="center"/>
    </w:pPr>
    <w:r>
      <w:rPr>
        <w:rStyle w:val="PageNumber"/>
        <w:sz w:val="16"/>
        <w:szCs w:val="16"/>
      </w:rPr>
      <w:fldChar w:fldCharType="begin"/>
    </w:r>
    <w:r>
      <w:rPr>
        <w:rStyle w:val="PageNumber"/>
        <w:sz w:val="16"/>
        <w:szCs w:val="16"/>
      </w:rPr>
      <w:instrText xml:space="preserve"> PAGE </w:instrText>
    </w:r>
    <w:r>
      <w:rPr>
        <w:rStyle w:val="PageNumber"/>
        <w:sz w:val="16"/>
        <w:szCs w:val="16"/>
      </w:rPr>
      <w:fldChar w:fldCharType="separate"/>
    </w:r>
    <w:r w:rsidR="00F21EBF">
      <w:rPr>
        <w:rStyle w:val="PageNumber"/>
        <w:noProof/>
        <w:sz w:val="16"/>
        <w:szCs w:val="16"/>
      </w:rPr>
      <w:t>11</w:t>
    </w:r>
    <w:r>
      <w:rPr>
        <w:rStyle w:val="PageNumber"/>
        <w:sz w:val="16"/>
        <w:szCs w:val="16"/>
      </w:rPr>
      <w:fldChar w:fldCharType="end"/>
    </w:r>
    <w:r>
      <w:rPr>
        <w:rStyle w:val="PageNumber"/>
        <w:sz w:val="16"/>
        <w:szCs w:val="16"/>
      </w:rPr>
      <w:t xml:space="preserve"> of </w:t>
    </w:r>
    <w:r>
      <w:rPr>
        <w:rStyle w:val="PageNumber"/>
        <w:sz w:val="16"/>
        <w:szCs w:val="16"/>
      </w:rPr>
      <w:fldChar w:fldCharType="begin"/>
    </w:r>
    <w:r>
      <w:rPr>
        <w:rStyle w:val="PageNumber"/>
        <w:sz w:val="16"/>
        <w:szCs w:val="16"/>
      </w:rPr>
      <w:instrText xml:space="preserve"> NUMPAGES \*Arabic </w:instrText>
    </w:r>
    <w:r>
      <w:rPr>
        <w:rStyle w:val="PageNumber"/>
        <w:sz w:val="16"/>
        <w:szCs w:val="16"/>
      </w:rPr>
      <w:fldChar w:fldCharType="separate"/>
    </w:r>
    <w:r w:rsidR="00F21EBF">
      <w:rPr>
        <w:rStyle w:val="PageNumber"/>
        <w:noProof/>
        <w:sz w:val="16"/>
        <w:szCs w:val="16"/>
      </w:rPr>
      <w:t>11</w:t>
    </w:r>
    <w:r>
      <w:rPr>
        <w:rStyle w:val="PageNumber"/>
        <w:sz w:val="16"/>
        <w:szCs w:val="16"/>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2888" w:rsidRDefault="0074288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693D" w:rsidRDefault="008B693D">
      <w:r>
        <w:separator/>
      </w:r>
    </w:p>
  </w:footnote>
  <w:footnote w:type="continuationSeparator" w:id="0">
    <w:p w:rsidR="008B693D" w:rsidRDefault="008B69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2888" w:rsidRDefault="00C65331">
    <w:pPr>
      <w:tabs>
        <w:tab w:val="right" w:pos="8280"/>
      </w:tabs>
      <w:ind w:firstLine="5760"/>
      <w:jc w:val="right"/>
    </w:pPr>
    <w:r>
      <w:rPr>
        <w:noProof/>
        <w:lang w:eastAsia="en-US"/>
      </w:rPr>
      <w:drawing>
        <wp:anchor distT="0" distB="0" distL="114935" distR="114935" simplePos="0" relativeHeight="251657216" behindDoc="1" locked="0" layoutInCell="1" allowOverlap="1">
          <wp:simplePos x="0" y="0"/>
          <wp:positionH relativeFrom="column">
            <wp:posOffset>-7620</wp:posOffset>
          </wp:positionH>
          <wp:positionV relativeFrom="paragraph">
            <wp:posOffset>-5715</wp:posOffset>
          </wp:positionV>
          <wp:extent cx="2208530" cy="341630"/>
          <wp:effectExtent l="0" t="0" r="1270" b="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10672" t="19167" b="53076"/>
                  <a:stretch>
                    <a:fillRect/>
                  </a:stretch>
                </pic:blipFill>
                <pic:spPr bwMode="auto">
                  <a:xfrm>
                    <a:off x="0" y="0"/>
                    <a:ext cx="2208530" cy="34163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lang w:eastAsia="en-US"/>
      </w:rPr>
      <w:drawing>
        <wp:inline distT="0" distB="0" distL="0" distR="0">
          <wp:extent cx="1828800" cy="295275"/>
          <wp:effectExtent l="0" t="0" r="0" b="9525"/>
          <wp:docPr id="14" name="Picture 14" descr="biorobotics logo_15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biorobotics logo_150dpi"/>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28800" cy="295275"/>
                  </a:xfrm>
                  <a:prstGeom prst="rect">
                    <a:avLst/>
                  </a:prstGeom>
                  <a:noFill/>
                  <a:ln>
                    <a:noFill/>
                  </a:ln>
                </pic:spPr>
              </pic:pic>
            </a:graphicData>
          </a:graphic>
        </wp:inline>
      </w:drawing>
    </w:r>
    <w:r w:rsidR="00742888">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2888" w:rsidRDefault="00742888"/>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2888" w:rsidRDefault="00742888"/>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2888" w:rsidRDefault="00742888"/>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2888" w:rsidRDefault="00742888"/>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2888" w:rsidRDefault="00C65331" w:rsidP="006B21BB">
    <w:pPr>
      <w:tabs>
        <w:tab w:val="right" w:pos="8280"/>
      </w:tabs>
      <w:ind w:firstLine="5760"/>
      <w:jc w:val="right"/>
    </w:pPr>
    <w:r>
      <w:rPr>
        <w:noProof/>
        <w:lang w:eastAsia="en-US"/>
      </w:rPr>
      <w:drawing>
        <wp:anchor distT="0" distB="0" distL="114935" distR="114935" simplePos="0" relativeHeight="251658240" behindDoc="1" locked="0" layoutInCell="1" allowOverlap="1">
          <wp:simplePos x="0" y="0"/>
          <wp:positionH relativeFrom="column">
            <wp:posOffset>-24130</wp:posOffset>
          </wp:positionH>
          <wp:positionV relativeFrom="paragraph">
            <wp:posOffset>-13335</wp:posOffset>
          </wp:positionV>
          <wp:extent cx="2208530" cy="341630"/>
          <wp:effectExtent l="0" t="0" r="1270"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l="10672" t="19167" b="53076"/>
                  <a:stretch>
                    <a:fillRect/>
                  </a:stretch>
                </pic:blipFill>
                <pic:spPr bwMode="auto">
                  <a:xfrm>
                    <a:off x="0" y="0"/>
                    <a:ext cx="2208530" cy="34163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lang w:eastAsia="en-US"/>
      </w:rPr>
      <w:drawing>
        <wp:inline distT="0" distB="0" distL="0" distR="0">
          <wp:extent cx="1828800" cy="295275"/>
          <wp:effectExtent l="0" t="0" r="0" b="9525"/>
          <wp:docPr id="15" name="Picture 15" descr="biorobotics logo_15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iorobotics logo_150dpi"/>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28800" cy="295275"/>
                  </a:xfrm>
                  <a:prstGeom prst="rect">
                    <a:avLst/>
                  </a:prstGeom>
                  <a:noFill/>
                  <a:ln>
                    <a:noFill/>
                  </a:ln>
                </pic:spPr>
              </pic:pic>
            </a:graphicData>
          </a:graphic>
        </wp:inline>
      </w:drawing>
    </w:r>
    <w:r w:rsidR="00742888">
      <w:tab/>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2888" w:rsidRDefault="0074288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upperRoman"/>
      <w:lvlText w:val="Appendix %1."/>
      <w:lvlJc w:val="left"/>
      <w:pPr>
        <w:tabs>
          <w:tab w:val="num" w:pos="1440"/>
        </w:tabs>
        <w:ind w:left="0" w:firstLine="0"/>
      </w:pPr>
    </w:lvl>
    <w:lvl w:ilvl="1">
      <w:start w:val="1"/>
      <w:numFmt w:val="decima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lef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lef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left"/>
      <w:pPr>
        <w:tabs>
          <w:tab w:val="num" w:pos="1584"/>
        </w:tabs>
        <w:ind w:left="1584" w:hanging="144"/>
      </w:pPr>
    </w:lvl>
  </w:abstractNum>
  <w:abstractNum w:abstractNumId="1" w15:restartNumberingAfterBreak="0">
    <w:nsid w:val="00000002"/>
    <w:multiLevelType w:val="multilevel"/>
    <w:tmpl w:val="00000002"/>
    <w:name w:val="WW8Num5"/>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120"/>
  <w:drawingGridVerticalSpacing w:val="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1BB"/>
    <w:rsid w:val="00094798"/>
    <w:rsid w:val="000D19D2"/>
    <w:rsid w:val="00110306"/>
    <w:rsid w:val="001B0BA0"/>
    <w:rsid w:val="0020034D"/>
    <w:rsid w:val="0022308E"/>
    <w:rsid w:val="00276F8F"/>
    <w:rsid w:val="003733B9"/>
    <w:rsid w:val="0041082F"/>
    <w:rsid w:val="0047604D"/>
    <w:rsid w:val="004C4EE1"/>
    <w:rsid w:val="00547780"/>
    <w:rsid w:val="005515CB"/>
    <w:rsid w:val="00565056"/>
    <w:rsid w:val="00587792"/>
    <w:rsid w:val="005C193E"/>
    <w:rsid w:val="0060609C"/>
    <w:rsid w:val="00615C57"/>
    <w:rsid w:val="006B21BB"/>
    <w:rsid w:val="006C43FC"/>
    <w:rsid w:val="00742888"/>
    <w:rsid w:val="008045F5"/>
    <w:rsid w:val="008B693D"/>
    <w:rsid w:val="008C0E23"/>
    <w:rsid w:val="009007DD"/>
    <w:rsid w:val="0096227C"/>
    <w:rsid w:val="00A002A0"/>
    <w:rsid w:val="00AF71B2"/>
    <w:rsid w:val="00BA504A"/>
    <w:rsid w:val="00BF37E0"/>
    <w:rsid w:val="00C65331"/>
    <w:rsid w:val="00C96C4E"/>
    <w:rsid w:val="00CC5F54"/>
    <w:rsid w:val="00D64F5C"/>
    <w:rsid w:val="00D74603"/>
    <w:rsid w:val="00DA5567"/>
    <w:rsid w:val="00DD6C11"/>
    <w:rsid w:val="00E35EFA"/>
    <w:rsid w:val="00E463CD"/>
    <w:rsid w:val="00E71B67"/>
    <w:rsid w:val="00EA62B7"/>
    <w:rsid w:val="00F10E88"/>
    <w:rsid w:val="00F21EBF"/>
    <w:rsid w:val="00F45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chartTrackingRefBased/>
  <w15:docId w15:val="{D180C4C3-DF79-4E91-ABCF-EFD36F4E8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rFonts w:eastAsia="SimSun"/>
      <w:sz w:val="24"/>
      <w:szCs w:val="24"/>
      <w:lang w:eastAsia="ar-SA"/>
    </w:rPr>
  </w:style>
  <w:style w:type="paragraph" w:styleId="Heading1">
    <w:name w:val="heading 1"/>
    <w:basedOn w:val="Normal"/>
    <w:next w:val="Normal"/>
    <w:qFormat/>
    <w:pPr>
      <w:keepNext/>
      <w:numPr>
        <w:numId w:val="1"/>
      </w:numPr>
      <w:suppressAutoHyphens w:val="0"/>
      <w:spacing w:before="240" w:after="60"/>
      <w:outlineLvl w:val="0"/>
    </w:pPr>
    <w:rPr>
      <w:rFonts w:ascii="Arial" w:hAnsi="Arial" w:cs="Arial"/>
      <w:b/>
      <w:bCs/>
      <w:kern w:val="1"/>
      <w:sz w:val="32"/>
      <w:szCs w:val="32"/>
    </w:rPr>
  </w:style>
  <w:style w:type="paragraph" w:styleId="Heading2">
    <w:name w:val="heading 2"/>
    <w:basedOn w:val="Normal"/>
    <w:next w:val="Normal"/>
    <w:qFormat/>
    <w:pPr>
      <w:keepNext/>
      <w:numPr>
        <w:ilvl w:val="1"/>
        <w:numId w:val="1"/>
      </w:numPr>
      <w:suppressAutoHyphens w:val="0"/>
      <w:spacing w:before="240" w:after="60"/>
      <w:outlineLvl w:val="1"/>
    </w:pPr>
    <w:rPr>
      <w:rFonts w:ascii="Arial" w:hAnsi="Arial" w:cs="Arial"/>
      <w:b/>
      <w:bCs/>
      <w:i/>
      <w:iCs/>
      <w:sz w:val="28"/>
      <w:szCs w:val="28"/>
    </w:rPr>
  </w:style>
  <w:style w:type="paragraph" w:styleId="Heading3">
    <w:name w:val="heading 3"/>
    <w:basedOn w:val="Normal"/>
    <w:next w:val="Normal"/>
    <w:qFormat/>
    <w:pPr>
      <w:keepNext/>
      <w:numPr>
        <w:ilvl w:val="2"/>
        <w:numId w:val="1"/>
      </w:numPr>
      <w:suppressAutoHyphens w:val="0"/>
      <w:spacing w:before="240" w:after="60"/>
      <w:outlineLvl w:val="2"/>
    </w:pPr>
    <w:rPr>
      <w:rFonts w:ascii="Arial" w:hAnsi="Arial" w:cs="Arial"/>
      <w:b/>
      <w:bCs/>
      <w:sz w:val="26"/>
      <w:szCs w:val="26"/>
    </w:rPr>
  </w:style>
  <w:style w:type="paragraph" w:styleId="Heading4">
    <w:name w:val="heading 4"/>
    <w:basedOn w:val="Normal"/>
    <w:next w:val="Normal"/>
    <w:qFormat/>
    <w:pPr>
      <w:keepNext/>
      <w:numPr>
        <w:ilvl w:val="3"/>
        <w:numId w:val="1"/>
      </w:numPr>
      <w:suppressAutoHyphens w:val="0"/>
      <w:spacing w:before="240" w:after="60"/>
      <w:outlineLvl w:val="3"/>
    </w:pPr>
    <w:rPr>
      <w:b/>
      <w:bCs/>
      <w:sz w:val="28"/>
      <w:szCs w:val="28"/>
    </w:rPr>
  </w:style>
  <w:style w:type="paragraph" w:styleId="Heading5">
    <w:name w:val="heading 5"/>
    <w:basedOn w:val="Normal"/>
    <w:next w:val="Normal"/>
    <w:qFormat/>
    <w:pPr>
      <w:numPr>
        <w:ilvl w:val="4"/>
        <w:numId w:val="1"/>
      </w:numPr>
      <w:suppressAutoHyphens w:val="0"/>
      <w:spacing w:before="240" w:after="60"/>
      <w:outlineLvl w:val="4"/>
    </w:pPr>
    <w:rPr>
      <w:b/>
      <w:bCs/>
      <w:i/>
      <w:iCs/>
      <w:sz w:val="26"/>
      <w:szCs w:val="26"/>
    </w:rPr>
  </w:style>
  <w:style w:type="paragraph" w:styleId="Heading6">
    <w:name w:val="heading 6"/>
    <w:basedOn w:val="Normal"/>
    <w:next w:val="Normal"/>
    <w:qFormat/>
    <w:pPr>
      <w:numPr>
        <w:ilvl w:val="5"/>
        <w:numId w:val="1"/>
      </w:numPr>
      <w:suppressAutoHyphens w:val="0"/>
      <w:spacing w:before="240" w:after="60"/>
      <w:outlineLvl w:val="5"/>
    </w:pPr>
    <w:rPr>
      <w:b/>
      <w:bCs/>
      <w:sz w:val="22"/>
      <w:szCs w:val="22"/>
    </w:rPr>
  </w:style>
  <w:style w:type="paragraph" w:styleId="Heading7">
    <w:name w:val="heading 7"/>
    <w:basedOn w:val="Normal"/>
    <w:next w:val="Normal"/>
    <w:qFormat/>
    <w:pPr>
      <w:numPr>
        <w:ilvl w:val="6"/>
        <w:numId w:val="1"/>
      </w:numPr>
      <w:suppressAutoHyphens w:val="0"/>
      <w:spacing w:before="240" w:after="60"/>
      <w:outlineLvl w:val="6"/>
    </w:pPr>
  </w:style>
  <w:style w:type="paragraph" w:styleId="Heading8">
    <w:name w:val="heading 8"/>
    <w:basedOn w:val="Normal"/>
    <w:next w:val="Normal"/>
    <w:qFormat/>
    <w:pPr>
      <w:numPr>
        <w:ilvl w:val="7"/>
        <w:numId w:val="1"/>
      </w:numPr>
      <w:suppressAutoHyphens w:val="0"/>
      <w:spacing w:before="240" w:after="60"/>
      <w:outlineLvl w:val="7"/>
    </w:pPr>
    <w:rPr>
      <w:i/>
      <w:iCs/>
    </w:rPr>
  </w:style>
  <w:style w:type="paragraph" w:styleId="Heading9">
    <w:name w:val="heading 9"/>
    <w:basedOn w:val="Normal"/>
    <w:next w:val="Normal"/>
    <w:qFormat/>
    <w:pPr>
      <w:numPr>
        <w:ilvl w:val="8"/>
        <w:numId w:val="1"/>
      </w:numPr>
      <w:suppressAutoHyphens w:val="0"/>
      <w:spacing w:before="240" w:after="60"/>
      <w:outlineLvl w:val="8"/>
    </w:pPr>
    <w:rPr>
      <w:rFonts w:ascii="Arial" w:hAnsi="Arial" w:cs="Arial"/>
      <w:sz w:val="22"/>
      <w:szCs w:val="22"/>
    </w:rPr>
  </w:style>
  <w:style w:type="character" w:default="1" w:styleId="DefaultParagraphFont">
    <w:name w:val="Default Paragraph Font"/>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WW8Num9z0">
    <w:name w:val="WW8Num9z0"/>
    <w:rPr>
      <w:rFonts w:ascii="Symbol" w:hAnsi="Symbol"/>
    </w:rPr>
  </w:style>
  <w:style w:type="character" w:styleId="DefaultParagraphFont0">
    <w:name w:val="Default Paragraph Font"/>
  </w:style>
  <w:style w:type="character" w:customStyle="1" w:styleId="WW-DefaultParagraphFont">
    <w:name w:val="WW-Default Paragraph Font"/>
  </w:style>
  <w:style w:type="character" w:styleId="Strong">
    <w:name w:val="Strong"/>
    <w:basedOn w:val="WW-DefaultParagraphFont"/>
    <w:qFormat/>
    <w:rPr>
      <w:b/>
      <w:bCs/>
    </w:rPr>
  </w:style>
  <w:style w:type="character" w:styleId="Hyperlink">
    <w:name w:val="Hyperlink"/>
    <w:basedOn w:val="DefaultParagraphFont0"/>
    <w:uiPriority w:val="99"/>
    <w:rPr>
      <w:color w:val="0000FF"/>
      <w:u w:val="single"/>
    </w:rPr>
  </w:style>
  <w:style w:type="character" w:styleId="PageNumber">
    <w:name w:val="page number"/>
    <w:basedOn w:val="DefaultParagraphFont0"/>
  </w:style>
  <w:style w:type="paragraph" w:customStyle="1" w:styleId="Heading">
    <w:name w:val="Heading"/>
    <w:basedOn w:val="Normal"/>
    <w:next w:val="BodyText"/>
    <w:pPr>
      <w:keepNext/>
      <w:spacing w:before="240" w:after="120"/>
    </w:pPr>
    <w:rPr>
      <w:rFonts w:ascii="Arial" w:eastAsia="Lucida Sans Unicode" w:hAnsi="Arial"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rPr>
      <w:rFonts w:ascii="Tahoma" w:hAnsi="Tahoma" w:cs="Tahoma"/>
      <w:sz w:val="16"/>
      <w:szCs w:val="16"/>
    </w:rPr>
  </w:style>
  <w:style w:type="paragraph" w:styleId="TOC2">
    <w:name w:val="toc 2"/>
    <w:basedOn w:val="Normal"/>
    <w:next w:val="Normal"/>
    <w:uiPriority w:val="39"/>
    <w:pPr>
      <w:suppressAutoHyphens w:val="0"/>
      <w:ind w:left="240"/>
    </w:pPr>
  </w:style>
  <w:style w:type="paragraph" w:styleId="TOC1">
    <w:name w:val="toc 1"/>
    <w:basedOn w:val="Normal"/>
    <w:next w:val="Normal"/>
    <w:uiPriority w:val="39"/>
    <w:pPr>
      <w:suppressAutoHyphens w:val="0"/>
    </w:pPr>
  </w:style>
  <w:style w:type="paragraph" w:styleId="TOC3">
    <w:name w:val="toc 3"/>
    <w:basedOn w:val="Index"/>
    <w:pPr>
      <w:tabs>
        <w:tab w:val="right" w:leader="dot" w:pos="9406"/>
      </w:tabs>
      <w:ind w:left="566"/>
    </w:pPr>
  </w:style>
  <w:style w:type="paragraph" w:styleId="TOC4">
    <w:name w:val="toc 4"/>
    <w:basedOn w:val="Index"/>
    <w:pPr>
      <w:tabs>
        <w:tab w:val="right" w:leader="dot" w:pos="9123"/>
      </w:tabs>
      <w:ind w:left="849"/>
    </w:pPr>
  </w:style>
  <w:style w:type="paragraph" w:styleId="TOC5">
    <w:name w:val="toc 5"/>
    <w:basedOn w:val="Index"/>
    <w:pPr>
      <w:tabs>
        <w:tab w:val="right" w:leader="dot" w:pos="8840"/>
      </w:tabs>
      <w:ind w:left="1132"/>
    </w:pPr>
  </w:style>
  <w:style w:type="paragraph" w:styleId="TOC6">
    <w:name w:val="toc 6"/>
    <w:basedOn w:val="Index"/>
    <w:pPr>
      <w:tabs>
        <w:tab w:val="right" w:leader="dot" w:pos="8557"/>
      </w:tabs>
      <w:ind w:left="1415"/>
    </w:pPr>
  </w:style>
  <w:style w:type="paragraph" w:styleId="TOC7">
    <w:name w:val="toc 7"/>
    <w:basedOn w:val="Index"/>
    <w:pPr>
      <w:tabs>
        <w:tab w:val="right" w:leader="dot" w:pos="8274"/>
      </w:tabs>
      <w:ind w:left="1698"/>
    </w:pPr>
  </w:style>
  <w:style w:type="paragraph" w:styleId="TOC8">
    <w:name w:val="toc 8"/>
    <w:basedOn w:val="Index"/>
    <w:pPr>
      <w:tabs>
        <w:tab w:val="right" w:leader="dot" w:pos="7991"/>
      </w:tabs>
      <w:ind w:left="1981"/>
    </w:pPr>
  </w:style>
  <w:style w:type="paragraph" w:styleId="TOC9">
    <w:name w:val="toc 9"/>
    <w:basedOn w:val="Index"/>
    <w:pPr>
      <w:tabs>
        <w:tab w:val="right" w:leader="dot" w:pos="7708"/>
      </w:tabs>
      <w:ind w:left="2264"/>
    </w:pPr>
  </w:style>
  <w:style w:type="paragraph" w:customStyle="1" w:styleId="Contents10">
    <w:name w:val="Contents 10"/>
    <w:basedOn w:val="Index"/>
    <w:pPr>
      <w:tabs>
        <w:tab w:val="right" w:leader="dot" w:pos="7425"/>
      </w:tabs>
      <w:ind w:left="2547"/>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18" Type="http://schemas.openxmlformats.org/officeDocument/2006/relationships/image" Target="media/image6.png"/><Relationship Id="rId26"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9.emf"/><Relationship Id="rId34" Type="http://schemas.openxmlformats.org/officeDocument/2006/relationships/footer" Target="footer6.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footer" Target="footer5.xm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image" Target="media/image12.png"/><Relationship Id="rId32" Type="http://schemas.openxmlformats.org/officeDocument/2006/relationships/header" Target="header6.xm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footer" Target="footer7.xml"/><Relationship Id="rId10" Type="http://schemas.openxmlformats.org/officeDocument/2006/relationships/header" Target="header3.xml"/><Relationship Id="rId19" Type="http://schemas.openxmlformats.org/officeDocument/2006/relationships/image" Target="media/image7.png"/><Relationship Id="rId31"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header" Target="header7.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11</Pages>
  <Words>2199</Words>
  <Characters>12536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Motion Analyst</vt:lpstr>
    </vt:vector>
  </TitlesOfParts>
  <Company>Cleveland Clinic</Company>
  <LinksUpToDate>false</LinksUpToDate>
  <CharactersWithSpaces>14706</CharactersWithSpaces>
  <SharedDoc>false</SharedDoc>
  <HLinks>
    <vt:vector size="84" baseType="variant">
      <vt:variant>
        <vt:i4>1376318</vt:i4>
      </vt:variant>
      <vt:variant>
        <vt:i4>80</vt:i4>
      </vt:variant>
      <vt:variant>
        <vt:i4>0</vt:i4>
      </vt:variant>
      <vt:variant>
        <vt:i4>5</vt:i4>
      </vt:variant>
      <vt:variant>
        <vt:lpwstr/>
      </vt:variant>
      <vt:variant>
        <vt:lpwstr>_Toc254005825</vt:lpwstr>
      </vt:variant>
      <vt:variant>
        <vt:i4>1376318</vt:i4>
      </vt:variant>
      <vt:variant>
        <vt:i4>74</vt:i4>
      </vt:variant>
      <vt:variant>
        <vt:i4>0</vt:i4>
      </vt:variant>
      <vt:variant>
        <vt:i4>5</vt:i4>
      </vt:variant>
      <vt:variant>
        <vt:lpwstr/>
      </vt:variant>
      <vt:variant>
        <vt:lpwstr>_Toc254005824</vt:lpwstr>
      </vt:variant>
      <vt:variant>
        <vt:i4>1376318</vt:i4>
      </vt:variant>
      <vt:variant>
        <vt:i4>68</vt:i4>
      </vt:variant>
      <vt:variant>
        <vt:i4>0</vt:i4>
      </vt:variant>
      <vt:variant>
        <vt:i4>5</vt:i4>
      </vt:variant>
      <vt:variant>
        <vt:lpwstr/>
      </vt:variant>
      <vt:variant>
        <vt:lpwstr>_Toc254005823</vt:lpwstr>
      </vt:variant>
      <vt:variant>
        <vt:i4>1376318</vt:i4>
      </vt:variant>
      <vt:variant>
        <vt:i4>62</vt:i4>
      </vt:variant>
      <vt:variant>
        <vt:i4>0</vt:i4>
      </vt:variant>
      <vt:variant>
        <vt:i4>5</vt:i4>
      </vt:variant>
      <vt:variant>
        <vt:lpwstr/>
      </vt:variant>
      <vt:variant>
        <vt:lpwstr>_Toc254005822</vt:lpwstr>
      </vt:variant>
      <vt:variant>
        <vt:i4>1376318</vt:i4>
      </vt:variant>
      <vt:variant>
        <vt:i4>56</vt:i4>
      </vt:variant>
      <vt:variant>
        <vt:i4>0</vt:i4>
      </vt:variant>
      <vt:variant>
        <vt:i4>5</vt:i4>
      </vt:variant>
      <vt:variant>
        <vt:lpwstr/>
      </vt:variant>
      <vt:variant>
        <vt:lpwstr>_Toc254005821</vt:lpwstr>
      </vt:variant>
      <vt:variant>
        <vt:i4>1376318</vt:i4>
      </vt:variant>
      <vt:variant>
        <vt:i4>50</vt:i4>
      </vt:variant>
      <vt:variant>
        <vt:i4>0</vt:i4>
      </vt:variant>
      <vt:variant>
        <vt:i4>5</vt:i4>
      </vt:variant>
      <vt:variant>
        <vt:lpwstr/>
      </vt:variant>
      <vt:variant>
        <vt:lpwstr>_Toc254005820</vt:lpwstr>
      </vt:variant>
      <vt:variant>
        <vt:i4>1441854</vt:i4>
      </vt:variant>
      <vt:variant>
        <vt:i4>44</vt:i4>
      </vt:variant>
      <vt:variant>
        <vt:i4>0</vt:i4>
      </vt:variant>
      <vt:variant>
        <vt:i4>5</vt:i4>
      </vt:variant>
      <vt:variant>
        <vt:lpwstr/>
      </vt:variant>
      <vt:variant>
        <vt:lpwstr>_Toc254005819</vt:lpwstr>
      </vt:variant>
      <vt:variant>
        <vt:i4>1441854</vt:i4>
      </vt:variant>
      <vt:variant>
        <vt:i4>38</vt:i4>
      </vt:variant>
      <vt:variant>
        <vt:i4>0</vt:i4>
      </vt:variant>
      <vt:variant>
        <vt:i4>5</vt:i4>
      </vt:variant>
      <vt:variant>
        <vt:lpwstr/>
      </vt:variant>
      <vt:variant>
        <vt:lpwstr>_Toc254005818</vt:lpwstr>
      </vt:variant>
      <vt:variant>
        <vt:i4>1441854</vt:i4>
      </vt:variant>
      <vt:variant>
        <vt:i4>32</vt:i4>
      </vt:variant>
      <vt:variant>
        <vt:i4>0</vt:i4>
      </vt:variant>
      <vt:variant>
        <vt:i4>5</vt:i4>
      </vt:variant>
      <vt:variant>
        <vt:lpwstr/>
      </vt:variant>
      <vt:variant>
        <vt:lpwstr>_Toc254005817</vt:lpwstr>
      </vt:variant>
      <vt:variant>
        <vt:i4>1441854</vt:i4>
      </vt:variant>
      <vt:variant>
        <vt:i4>26</vt:i4>
      </vt:variant>
      <vt:variant>
        <vt:i4>0</vt:i4>
      </vt:variant>
      <vt:variant>
        <vt:i4>5</vt:i4>
      </vt:variant>
      <vt:variant>
        <vt:lpwstr/>
      </vt:variant>
      <vt:variant>
        <vt:lpwstr>_Toc254005816</vt:lpwstr>
      </vt:variant>
      <vt:variant>
        <vt:i4>1441854</vt:i4>
      </vt:variant>
      <vt:variant>
        <vt:i4>20</vt:i4>
      </vt:variant>
      <vt:variant>
        <vt:i4>0</vt:i4>
      </vt:variant>
      <vt:variant>
        <vt:i4>5</vt:i4>
      </vt:variant>
      <vt:variant>
        <vt:lpwstr/>
      </vt:variant>
      <vt:variant>
        <vt:lpwstr>_Toc254005815</vt:lpwstr>
      </vt:variant>
      <vt:variant>
        <vt:i4>1441854</vt:i4>
      </vt:variant>
      <vt:variant>
        <vt:i4>14</vt:i4>
      </vt:variant>
      <vt:variant>
        <vt:i4>0</vt:i4>
      </vt:variant>
      <vt:variant>
        <vt:i4>5</vt:i4>
      </vt:variant>
      <vt:variant>
        <vt:lpwstr/>
      </vt:variant>
      <vt:variant>
        <vt:lpwstr>_Toc254005814</vt:lpwstr>
      </vt:variant>
      <vt:variant>
        <vt:i4>1441854</vt:i4>
      </vt:variant>
      <vt:variant>
        <vt:i4>8</vt:i4>
      </vt:variant>
      <vt:variant>
        <vt:i4>0</vt:i4>
      </vt:variant>
      <vt:variant>
        <vt:i4>5</vt:i4>
      </vt:variant>
      <vt:variant>
        <vt:lpwstr/>
      </vt:variant>
      <vt:variant>
        <vt:lpwstr>_Toc254005813</vt:lpwstr>
      </vt:variant>
      <vt:variant>
        <vt:i4>1441854</vt:i4>
      </vt:variant>
      <vt:variant>
        <vt:i4>2</vt:i4>
      </vt:variant>
      <vt:variant>
        <vt:i4>0</vt:i4>
      </vt:variant>
      <vt:variant>
        <vt:i4>5</vt:i4>
      </vt:variant>
      <vt:variant>
        <vt:lpwstr/>
      </vt:variant>
      <vt:variant>
        <vt:lpwstr>_Toc254005812</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Motion Analyst</dc:title>
  <dc:subject/>
  <dc:creator>Robb Colbrunn</dc:creator>
  <cp:keywords/>
  <cp:lastModifiedBy>Colbrunn, Robb</cp:lastModifiedBy>
  <cp:revision>6</cp:revision>
  <cp:lastPrinted>2020-10-06T12:14:00Z</cp:lastPrinted>
  <dcterms:created xsi:type="dcterms:W3CDTF">2020-10-06T11:43:00Z</dcterms:created>
  <dcterms:modified xsi:type="dcterms:W3CDTF">2020-10-06T12:14:00Z</dcterms:modified>
</cp:coreProperties>
</file>