
<file path=[Content_Types].xml><?xml version="1.0" encoding="utf-8"?>
<Types xmlns="http://schemas.openxmlformats.org/package/2006/content-types">
  <Override PartName="/_rels/.rels" ContentType="application/vnd.openxmlformats-package.relationships+xml"/>
  <Override PartName="/word/fontTable.xml" ContentType="application/vnd.openxmlformats-officedocument.wordprocessingml.fontTable+xml"/>
  <Override PartName="/word/_rels/document.xml.rels" ContentType="application/vnd.openxmlformats-package.relationships+xml"/>
  <Override PartName="/word/settings.xml" ContentType="application/vnd.openxmlformats-officedocument.wordprocessingml.settings+xml"/>
  <Override PartName="/word/media/image3.png" ContentType="image/png"/>
  <Override PartName="/word/media/image2.png" ContentType="image/png"/>
  <Override PartName="/word/media/image1.png" ContentType="image/png"/>
  <Override PartName="/word/styles.xml" ContentType="application/vnd.openxmlformats-officedocument.wordprocessingml.styles+xml"/>
  <Override PartName="/word/header1.xml" ContentType="application/vnd.openxmlformats-officedocument.wordprocessingml.header+xml"/>
  <Override PartName="/word/numbering.xml" ContentType="application/vnd.openxmlformats-officedocument.wordprocessingml.numbering+xml"/>
  <Override PartName="/word/document.xml" ContentType="application/vnd.openxmlformats-officedocument.wordprocessingml.document.main+xml"/>
  <Override PartName="/word/footer1.xml" ContentType="application/vnd.openxmlformats-officedocument.wordprocessingml.footer+xml"/>
  <Override PartName="/docProps/custom.xml" ContentType="application/vnd.openxmlformats-officedocument.custom-propertie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jc w:val="center"/>
        <w:rPr>
          <w:b/>
          <w:b/>
          <w:bCs/>
          <w:sz w:val="24"/>
          <w:szCs w:val="24"/>
        </w:rPr>
      </w:pPr>
      <w:r>
        <w:rPr>
          <w:b/>
          <w:bCs/>
          <w:sz w:val="24"/>
          <w:szCs w:val="24"/>
        </w:rPr>
        <w:t>AUTOMATION OF MODEL GENERATION AND ASSEMBLY</w:t>
      </w:r>
    </w:p>
    <w:p>
      <w:pPr>
        <w:pStyle w:val="Normal"/>
        <w:jc w:val="center"/>
        <w:rPr>
          <w:b/>
          <w:b/>
          <w:bCs/>
          <w:sz w:val="24"/>
          <w:szCs w:val="24"/>
        </w:rPr>
      </w:pPr>
      <w:r>
        <w:rPr>
          <w:b/>
          <w:bCs/>
          <w:sz w:val="24"/>
          <w:szCs w:val="24"/>
        </w:rPr>
      </w:r>
    </w:p>
    <w:p>
      <w:pPr>
        <w:pStyle w:val="Normal"/>
        <w:jc w:val="center"/>
        <w:rPr/>
      </w:pPr>
      <w:r>
        <w:rPr>
          <w:sz w:val="24"/>
          <w:szCs w:val="24"/>
          <w:vertAlign w:val="superscript"/>
        </w:rPr>
        <w:t xml:space="preserve"> </w:t>
      </w:r>
      <w:r>
        <w:rPr>
          <w:sz w:val="24"/>
          <w:szCs w:val="24"/>
        </w:rPr>
        <w:t>Ben Landis, Ahmet Erdemir, PhD</w:t>
      </w:r>
    </w:p>
    <w:p>
      <w:pPr>
        <w:pStyle w:val="Normal"/>
        <w:jc w:val="center"/>
        <w:rPr>
          <w:sz w:val="24"/>
          <w:szCs w:val="24"/>
        </w:rPr>
      </w:pPr>
      <w:r>
        <w:rPr>
          <w:sz w:val="24"/>
          <w:szCs w:val="24"/>
        </w:rPr>
      </w:r>
    </w:p>
    <w:p>
      <w:pPr>
        <w:pStyle w:val="Normal"/>
        <w:jc w:val="center"/>
        <w:rPr/>
      </w:pPr>
      <w:r>
        <w:rPr>
          <w:sz w:val="24"/>
          <w:szCs w:val="24"/>
          <w:vertAlign w:val="superscript"/>
        </w:rPr>
        <w:t xml:space="preserve"> </w:t>
      </w:r>
      <w:r>
        <w:rPr>
          <w:position w:val="0"/>
          <w:sz w:val="24"/>
          <w:sz w:val="24"/>
          <w:szCs w:val="24"/>
          <w:vertAlign w:val="baseline"/>
        </w:rPr>
        <w:t>Department of Biomedical Engineering, Cleveland Clinic, Cleveland, OH, USA</w:t>
      </w:r>
    </w:p>
    <w:p>
      <w:pPr>
        <w:pStyle w:val="Normal"/>
        <w:jc w:val="center"/>
        <w:rPr>
          <w:sz w:val="24"/>
          <w:szCs w:val="24"/>
        </w:rPr>
      </w:pPr>
      <w:r>
        <w:rPr>
          <w:sz w:val="24"/>
          <w:szCs w:val="24"/>
        </w:rPr>
        <w:t>email:  landisb@ccf.org</w:t>
      </w:r>
    </w:p>
    <w:p>
      <w:pPr>
        <w:pStyle w:val="Normal"/>
        <w:jc w:val="center"/>
        <w:rPr>
          <w:sz w:val="24"/>
          <w:szCs w:val="24"/>
        </w:rPr>
      </w:pPr>
      <w:r>
        <w:rPr>
          <w:sz w:val="24"/>
          <w:szCs w:val="24"/>
        </w:rPr>
      </w:r>
    </w:p>
    <w:p>
      <w:pPr>
        <w:pStyle w:val="Normal"/>
        <w:rPr>
          <w:sz w:val="24"/>
          <w:szCs w:val="24"/>
        </w:rPr>
      </w:pPr>
      <w:r>
        <w:rPr>
          <w:sz w:val="24"/>
          <w:szCs w:val="24"/>
        </w:rPr>
      </w:r>
    </w:p>
    <w:p>
      <w:pPr>
        <w:sectPr>
          <w:headerReference w:type="default" r:id="rId2"/>
          <w:footerReference w:type="default" r:id="rId3"/>
          <w:type w:val="nextPage"/>
          <w:pgSz w:w="12240" w:h="15840"/>
          <w:pgMar w:left="720" w:right="720" w:header="706" w:top="1080" w:footer="706" w:bottom="1080" w:gutter="0"/>
          <w:pgNumType w:fmt="decimal"/>
          <w:formProt w:val="false"/>
          <w:textDirection w:val="lrTb"/>
          <w:docGrid w:type="default" w:linePitch="360" w:charSpace="10239"/>
        </w:sectPr>
      </w:pPr>
    </w:p>
    <w:p>
      <w:pPr>
        <w:pStyle w:val="Heading1"/>
        <w:jc w:val="left"/>
        <w:rPr>
          <w:b/>
          <w:b/>
          <w:bCs/>
          <w:sz w:val="24"/>
          <w:szCs w:val="24"/>
        </w:rPr>
      </w:pPr>
      <w:r>
        <w:rPr>
          <w:b/>
          <w:bCs/>
          <w:sz w:val="24"/>
          <w:szCs w:val="24"/>
        </w:rPr>
        <w:t>INTRODUCTION</w:t>
      </w:r>
    </w:p>
    <w:p>
      <w:pPr>
        <w:pStyle w:val="Normal"/>
        <w:jc w:val="both"/>
        <w:rPr>
          <w:b/>
          <w:b/>
          <w:bCs/>
          <w:sz w:val="24"/>
          <w:szCs w:val="24"/>
        </w:rPr>
      </w:pPr>
      <w:r>
        <w:rPr>
          <w:b/>
          <w:bCs/>
          <w:sz w:val="24"/>
          <w:szCs w:val="24"/>
        </w:rPr>
      </w:r>
    </w:p>
    <w:p>
      <w:pPr>
        <w:pStyle w:val="Normal"/>
        <w:jc w:val="both"/>
        <w:rPr>
          <w:sz w:val="24"/>
          <w:szCs w:val="24"/>
        </w:rPr>
      </w:pPr>
      <w:r>
        <w:rPr>
          <w:sz w:val="24"/>
          <w:szCs w:val="24"/>
        </w:rPr>
        <w:t>Computational modeling and simulation is a important part of biomedical research.  However the development of quality model from medical imaging such as MRI or CT is a labor intensive task.  First requiring image segmentation to construct the geometries of the subject.  These geometries can then be fed into meshing software, individually meshed and then the user interactively selects areas that will be used in the simulation and creates a mesh group to identify this subset.  Finally the mesh can be introduced into the simulation software itself where the groups are used to apply the appropriate boundary conditions.  If it is later decided to use a different geometry or change the mesh refinement all of these steps must be repeated.</w:t>
      </w:r>
    </w:p>
    <w:p>
      <w:pPr>
        <w:pStyle w:val="Normal"/>
        <w:jc w:val="both"/>
        <w:rPr>
          <w:sz w:val="24"/>
          <w:szCs w:val="24"/>
        </w:rPr>
      </w:pPr>
      <w:r>
        <w:rPr>
          <w:sz w:val="24"/>
          <w:szCs w:val="24"/>
        </w:rPr>
      </w:r>
    </w:p>
    <w:p>
      <w:pPr>
        <w:pStyle w:val="Heading1"/>
        <w:jc w:val="left"/>
        <w:rPr>
          <w:b/>
          <w:b/>
          <w:bCs/>
          <w:sz w:val="24"/>
          <w:szCs w:val="24"/>
        </w:rPr>
      </w:pPr>
      <w:r>
        <w:rPr>
          <w:b/>
          <w:bCs/>
          <w:sz w:val="24"/>
          <w:szCs w:val="24"/>
        </w:rPr>
        <w:t>METHODS</w:t>
      </w:r>
    </w:p>
    <w:p>
      <w:pPr>
        <w:pStyle w:val="Normal"/>
        <w:jc w:val="both"/>
        <w:rPr>
          <w:b/>
          <w:b/>
          <w:bCs/>
          <w:sz w:val="24"/>
          <w:szCs w:val="24"/>
        </w:rPr>
      </w:pPr>
      <w:r>
        <w:rPr>
          <w:b/>
          <w:bCs/>
          <w:sz w:val="24"/>
          <w:szCs w:val="24"/>
        </w:rPr>
      </w:r>
    </w:p>
    <w:p>
      <w:pPr>
        <w:pStyle w:val="Normal"/>
        <w:jc w:val="both"/>
        <w:rPr/>
      </w:pPr>
      <w:r>
        <w:rPr>
          <w:sz w:val="24"/>
          <w:szCs w:val="24"/>
        </w:rPr>
        <w:t xml:space="preserve">A python script was designed, using Salome [1], to streamline this process of meshing and model assembly </w:t>
      </w:r>
      <w:r>
        <w:rPr>
          <w:sz w:val="24"/>
          <w:szCs w:val="24"/>
        </w:rPr>
        <w:t>through automation</w:t>
      </w:r>
      <w:r>
        <w:rPr>
          <w:sz w:val="24"/>
          <w:szCs w:val="24"/>
        </w:rPr>
        <w:t xml:space="preserve">.  Firstly an xml document is made that that contains the hierarchy of the anatomical image, that is the parts and any ties and contacts, and also the geometry files (stls) from segmentation, see Figure </w:t>
      </w:r>
      <w:r>
        <w:rPr>
          <w:sz w:val="24"/>
          <w:szCs w:val="24"/>
        </w:rPr>
        <w:t>1</w:t>
      </w:r>
      <w:r>
        <w:rPr>
          <w:sz w:val="24"/>
          <w:szCs w:val="24"/>
        </w:rPr>
        <w:t>.  The hierarchical structure of this format is general and flexible enough to be applicable to a wide variety fields.  The all of the geometry stls are loaded and converted to Salome's simulation neutral 3D finite element meshes.  Then groups of nodes and elements are automatically defined.  The node and element sets are created based on inter-part proximity, the hierarchy described in the xml document, and the characteristic length of the input geometry segments.  This proximity can be further adjusted by the user by setting a multiplier in the xml input.</w:t>
      </w:r>
    </w:p>
    <w:p>
      <w:pPr>
        <w:pStyle w:val="Normal"/>
        <w:jc w:val="both"/>
        <w:rPr>
          <w:sz w:val="24"/>
          <w:szCs w:val="24"/>
        </w:rPr>
      </w:pPr>
      <w:r>
        <w:rPr/>
      </w:r>
    </w:p>
    <w:p>
      <w:pPr>
        <w:pStyle w:val="Normal"/>
        <w:jc w:val="both"/>
        <w:rPr/>
      </w:pPr>
      <w:r>
        <w:rPr>
          <w:sz w:val="24"/>
          <w:szCs w:val="24"/>
        </w:rPr>
        <w:t>Continuing after these general finite element meshes are made the script goes on to create simulation specific assemblies of the these parts, specifying ties and contacts in the specific language of the simulation software packages.  The currently available options these include specific formatting for Abaqus, Febio, and the SOFA Framework, and could be extended to other formats with only moderate effort.</w:t>
      </w:r>
    </w:p>
    <w:p>
      <w:pPr>
        <w:pStyle w:val="Normal"/>
        <w:jc w:val="both"/>
        <w:rPr>
          <w:sz w:val="24"/>
          <w:szCs w:val="24"/>
        </w:rPr>
      </w:pPr>
      <w:r>
        <w:rPr>
          <w:sz w:val="24"/>
          <w:szCs w:val="24"/>
        </w:rPr>
      </w:r>
    </w:p>
    <w:p>
      <w:pPr>
        <w:pStyle w:val="Normal"/>
        <w:jc w:val="both"/>
        <w:rPr>
          <w:sz w:val="24"/>
          <w:szCs w:val="24"/>
        </w:rPr>
      </w:pPr>
      <w:r>
        <w:rPr>
          <w:sz w:val="24"/>
          <w:szCs w:val="24"/>
        </w:rPr>
        <w:t>Because it is automated, decisions to change the input geometry or mesh refinement of one or more parts of the assembly are simple.  Update the xml with the new geometry file and the script will rapidly reproduce the model assembly for simulation.  Also parts of the assembly can be added or removed, by adding or removing a part from the hierarchy.  Additionally the script will provide a warning to the user should they introduce non-reciprocated conditions for contact and ties.</w:t>
      </w:r>
    </w:p>
    <w:p>
      <w:pPr>
        <w:pStyle w:val="Normal"/>
        <w:jc w:val="both"/>
        <w:rPr/>
      </w:pPr>
      <w:bookmarkStart w:id="0" w:name="__UnoMark__124_600596117"/>
      <w:bookmarkStart w:id="1" w:name="__UnoMark__124_600596117"/>
      <w:bookmarkEnd w:id="1"/>
      <w:r>
        <w:rPr/>
        <mc:AlternateContent>
          <mc:Choice Requires="wps">
            <w:drawing>
              <wp:anchor behindDoc="0" distT="0" distB="0" distL="0" distR="0" simplePos="0" locked="0" layoutInCell="1" allowOverlap="1" relativeHeight="2">
                <wp:simplePos x="0" y="0"/>
                <wp:positionH relativeFrom="column">
                  <wp:align>center</wp:align>
                </wp:positionH>
                <wp:positionV relativeFrom="paragraph">
                  <wp:posOffset>635</wp:posOffset>
                </wp:positionV>
                <wp:extent cx="3206115" cy="3603625"/>
                <wp:effectExtent l="0" t="0" r="0" b="0"/>
                <wp:wrapSquare wrapText="largest"/>
                <wp:docPr id="1" name="Frame1"/>
                <a:graphic xmlns:a="http://schemas.openxmlformats.org/drawingml/2006/main">
                  <a:graphicData uri="http://schemas.microsoft.com/office/word/2010/wordprocessingShape">
                    <wps:wsp>
                      <wps:cNvSpPr/>
                      <wps:spPr>
                        <a:xfrm>
                          <a:off x="0" y="0"/>
                          <a:ext cx="3205440" cy="3602880"/>
                        </a:xfrm>
                        <a:prstGeom prst="rect">
                          <a:avLst/>
                        </a:prstGeom>
                        <a:noFill/>
                        <a:ln>
                          <a:noFill/>
                        </a:ln>
                      </wps:spPr>
                      <wps:style>
                        <a:lnRef idx="0"/>
                        <a:fillRef idx="0"/>
                        <a:effectRef idx="0"/>
                        <a:fontRef idx="minor"/>
                      </wps:style>
                      <wps:txbx>
                        <w:txbxContent>
                          <w:p>
                            <w:pPr>
                              <w:pStyle w:val="Figure"/>
                              <w:spacing w:before="120" w:after="120"/>
                              <w:jc w:val="both"/>
                              <w:rPr/>
                            </w:pPr>
                            <w:r>
                              <w:rPr/>
                              <w:drawing>
                                <wp:inline distT="0" distB="0" distL="0" distR="0">
                                  <wp:extent cx="3204210" cy="2947670"/>
                                  <wp:effectExtent l="0" t="0" r="0" b="0"/>
                                  <wp:docPr id="3" name="Image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2" descr=""/>
                                          <pic:cNvPicPr>
                                            <a:picLocks noChangeAspect="1" noChangeArrowheads="1"/>
                                          </pic:cNvPicPr>
                                        </pic:nvPicPr>
                                        <pic:blipFill>
                                          <a:blip r:embed="rId4"/>
                                          <a:stretch>
                                            <a:fillRect/>
                                          </a:stretch>
                                        </pic:blipFill>
                                        <pic:spPr bwMode="auto">
                                          <a:xfrm>
                                            <a:off x="0" y="0"/>
                                            <a:ext cx="3204210" cy="2947670"/>
                                          </a:xfrm>
                                          <a:prstGeom prst="rect">
                                            <a:avLst/>
                                          </a:prstGeom>
                                        </pic:spPr>
                                      </pic:pic>
                                    </a:graphicData>
                                  </a:graphic>
                                </wp:inline>
                              </w:drawing>
                            </w:r>
                            <w:r>
                              <w:rPr>
                                <w:i w:val="false"/>
                                <w:iCs w:val="false"/>
                              </w:rPr>
                              <w:br/>
                            </w:r>
                            <w:r>
                              <w:rPr>
                                <w:b/>
                                <w:bCs/>
                                <w:i w:val="false"/>
                                <w:iCs w:val="false"/>
                              </w:rPr>
                              <w:t xml:space="preserve">Figure </w:t>
                            </w:r>
                            <w:r>
                              <w:rPr>
                                <w:b/>
                                <w:bCs/>
                                <w:i w:val="false"/>
                                <w:iCs w:val="false"/>
                              </w:rPr>
                              <w:fldChar w:fldCharType="begin"/>
                            </w:r>
                            <w:r>
                              <w:instrText> SEQ Figure \* ARABIC </w:instrText>
                            </w:r>
                            <w:r>
                              <w:fldChar w:fldCharType="separate"/>
                            </w:r>
                            <w:r>
                              <w:t>1</w:t>
                            </w:r>
                            <w:r>
                              <w:fldChar w:fldCharType="end"/>
                            </w:r>
                            <w:r>
                              <w:rPr>
                                <w:i w:val="false"/>
                                <w:iCs w:val="false"/>
                              </w:rPr>
                              <w:t>: An example of the connectivity of the xml for the tibia.  The proximity calculation can be adjusted by altering the multiplier parameter.</w:t>
                            </w:r>
                          </w:p>
                        </w:txbxContent>
                      </wps:txbx>
                      <wps:bodyPr lIns="90000" rIns="90000" tIns="45000" bIns="45000">
                        <a:noAutofit/>
                      </wps:bodyPr>
                    </wps:wsp>
                  </a:graphicData>
                </a:graphic>
              </wp:anchor>
            </w:drawing>
          </mc:Choice>
          <mc:Fallback>
            <w:pict>
              <v:rect id="shape_0" ID="Frame1" stroked="f" style="position:absolute;margin-left:-0.05pt;margin-top:0.05pt;width:252.35pt;height:283.65pt;mso-position-horizontal:center">
                <w10:wrap type="square"/>
                <v:fill o:detectmouseclick="t" on="false"/>
                <v:stroke color="#3465a4" joinstyle="round" endcap="flat"/>
                <v:textbox>
                  <w:txbxContent>
                    <w:p>
                      <w:pPr>
                        <w:pStyle w:val="Figure"/>
                        <w:spacing w:before="120" w:after="120"/>
                        <w:jc w:val="both"/>
                        <w:rPr/>
                      </w:pPr>
                      <w:r>
                        <w:rPr/>
                        <w:drawing>
                          <wp:inline distT="0" distB="0" distL="0" distR="0">
                            <wp:extent cx="3204210" cy="2947670"/>
                            <wp:effectExtent l="0" t="0" r="0" b="0"/>
                            <wp:docPr id="4" name="Image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 descr=""/>
                                    <pic:cNvPicPr>
                                      <a:picLocks noChangeAspect="1" noChangeArrowheads="1"/>
                                    </pic:cNvPicPr>
                                  </pic:nvPicPr>
                                  <pic:blipFill>
                                    <a:blip r:embed="rId4"/>
                                    <a:stretch>
                                      <a:fillRect/>
                                    </a:stretch>
                                  </pic:blipFill>
                                  <pic:spPr bwMode="auto">
                                    <a:xfrm>
                                      <a:off x="0" y="0"/>
                                      <a:ext cx="3204210" cy="2947670"/>
                                    </a:xfrm>
                                    <a:prstGeom prst="rect">
                                      <a:avLst/>
                                    </a:prstGeom>
                                  </pic:spPr>
                                </pic:pic>
                              </a:graphicData>
                            </a:graphic>
                          </wp:inline>
                        </w:drawing>
                      </w:r>
                      <w:r>
                        <w:rPr>
                          <w:i w:val="false"/>
                          <w:iCs w:val="false"/>
                        </w:rPr>
                        <w:br/>
                      </w:r>
                      <w:r>
                        <w:rPr>
                          <w:b/>
                          <w:bCs/>
                          <w:i w:val="false"/>
                          <w:iCs w:val="false"/>
                        </w:rPr>
                        <w:t xml:space="preserve">Figure </w:t>
                      </w:r>
                      <w:r>
                        <w:rPr>
                          <w:b/>
                          <w:bCs/>
                          <w:i w:val="false"/>
                          <w:iCs w:val="false"/>
                        </w:rPr>
                        <w:fldChar w:fldCharType="begin"/>
                      </w:r>
                      <w:r>
                        <w:instrText> SEQ Figure \* ARABIC </w:instrText>
                      </w:r>
                      <w:r>
                        <w:fldChar w:fldCharType="separate"/>
                      </w:r>
                      <w:r>
                        <w:t>1</w:t>
                      </w:r>
                      <w:r>
                        <w:fldChar w:fldCharType="end"/>
                      </w:r>
                      <w:r>
                        <w:rPr>
                          <w:i w:val="false"/>
                          <w:iCs w:val="false"/>
                        </w:rPr>
                        <w:t>: An example of the connectivity of the xml for the tibia.  The proximity calculation can be adjusted by altering the multiplier parameter.</w:t>
                      </w:r>
                    </w:p>
                  </w:txbxContent>
                </v:textbox>
              </v:rect>
            </w:pict>
          </mc:Fallback>
        </mc:AlternateContent>
      </w:r>
    </w:p>
    <w:p>
      <w:pPr>
        <w:pStyle w:val="Heading1"/>
        <w:jc w:val="left"/>
        <w:rPr/>
      </w:pPr>
      <w:r>
        <w:rPr>
          <w:b/>
          <w:bCs/>
          <w:sz w:val="24"/>
          <w:szCs w:val="24"/>
        </w:rPr>
        <w:t>RESULTS AND DISCUSSION</w:t>
      </w:r>
    </w:p>
    <w:p>
      <w:pPr>
        <w:pStyle w:val="Normal"/>
        <w:rPr>
          <w:b/>
          <w:b/>
          <w:bCs/>
          <w:sz w:val="24"/>
          <w:szCs w:val="24"/>
        </w:rPr>
      </w:pPr>
      <w:r>
        <w:rPr>
          <w:b/>
          <w:bCs/>
          <w:sz w:val="24"/>
          <w:szCs w:val="24"/>
        </w:rPr>
      </w:r>
    </w:p>
    <w:p>
      <w:pPr>
        <w:pStyle w:val="Normal"/>
        <w:jc w:val="both"/>
        <w:rPr/>
      </w:pPr>
      <w:r>
        <w:rPr>
          <w:sz w:val="24"/>
          <w:szCs w:val="24"/>
        </w:rPr>
        <w:t xml:space="preserve">Tests of this script were first performed using preliminary skin, fat, and muscle layers from Operation Multis [2], but a more complex set of geometries from OpenKnee[3] were also used.  The knee assembly allowed for incrementally increasing the complexity of the simulation by adding parts to the assembly that are not part of the </w:t>
      </w:r>
      <w:r>
        <w:rPr>
          <w:i w:val="false"/>
          <w:iCs w:val="false"/>
          <w:sz w:val="24"/>
          <w:szCs w:val="24"/>
        </w:rPr>
        <w:t>essential mechanics, such as the menisci</w:t>
      </w:r>
      <w:r>
        <w:rPr>
          <w:sz w:val="24"/>
          <w:szCs w:val="24"/>
        </w:rPr>
        <w:t xml:space="preserve">.  </w:t>
      </w:r>
      <w:r>
        <w:rPr>
          <w:sz w:val="24"/>
          <w:szCs w:val="24"/>
        </w:rPr>
        <w:t>Figure 2 shows the groups that were created on the tibia by the script.</w:t>
      </w:r>
    </w:p>
    <w:p>
      <w:pPr>
        <w:pStyle w:val="Normal"/>
        <w:jc w:val="both"/>
        <w:rPr>
          <w:b w:val="false"/>
          <w:b w:val="false"/>
          <w:bCs w:val="false"/>
          <w:sz w:val="24"/>
          <w:szCs w:val="24"/>
        </w:rPr>
      </w:pPr>
      <w:r>
        <w:rPr/>
        <mc:AlternateContent>
          <mc:Choice Requires="wps">
            <w:drawing>
              <wp:anchor behindDoc="0" distT="0" distB="0" distL="0" distR="0" simplePos="0" locked="0" layoutInCell="1" allowOverlap="1" relativeHeight="3">
                <wp:simplePos x="0" y="0"/>
                <wp:positionH relativeFrom="column">
                  <wp:align>center</wp:align>
                </wp:positionH>
                <wp:positionV relativeFrom="paragraph">
                  <wp:posOffset>635</wp:posOffset>
                </wp:positionV>
                <wp:extent cx="3208020" cy="3411220"/>
                <wp:effectExtent l="0" t="0" r="0" b="0"/>
                <wp:wrapSquare wrapText="largest"/>
                <wp:docPr id="5" name="Frame2"/>
                <a:graphic xmlns:a="http://schemas.openxmlformats.org/drawingml/2006/main">
                  <a:graphicData uri="http://schemas.microsoft.com/office/word/2010/wordprocessingShape">
                    <wps:wsp>
                      <wps:cNvSpPr/>
                      <wps:spPr>
                        <a:xfrm>
                          <a:off x="0" y="0"/>
                          <a:ext cx="3207240" cy="3410640"/>
                        </a:xfrm>
                        <a:prstGeom prst="rect">
                          <a:avLst/>
                        </a:prstGeom>
                        <a:noFill/>
                        <a:ln>
                          <a:noFill/>
                        </a:ln>
                      </wps:spPr>
                      <wps:style>
                        <a:lnRef idx="0"/>
                        <a:fillRef idx="0"/>
                        <a:effectRef idx="0"/>
                        <a:fontRef idx="minor"/>
                      </wps:style>
                      <wps:txbx>
                        <w:txbxContent>
                          <w:p>
                            <w:pPr>
                              <w:pStyle w:val="Figure"/>
                              <w:spacing w:before="120" w:after="120"/>
                              <w:jc w:val="both"/>
                              <w:rPr/>
                            </w:pPr>
                            <w:r>
                              <w:rPr/>
                              <w:drawing>
                                <wp:inline distT="0" distB="0" distL="0" distR="0">
                                  <wp:extent cx="3204210" cy="2628900"/>
                                  <wp:effectExtent l="0" t="0" r="0" b="0"/>
                                  <wp:docPr id="7" name="Image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1" descr=""/>
                                          <pic:cNvPicPr>
                                            <a:picLocks noChangeAspect="1" noChangeArrowheads="1"/>
                                          </pic:cNvPicPr>
                                        </pic:nvPicPr>
                                        <pic:blipFill>
                                          <a:blip r:embed="rId5"/>
                                          <a:stretch>
                                            <a:fillRect/>
                                          </a:stretch>
                                        </pic:blipFill>
                                        <pic:spPr bwMode="auto">
                                          <a:xfrm>
                                            <a:off x="0" y="0"/>
                                            <a:ext cx="3204210" cy="2628900"/>
                                          </a:xfrm>
                                          <a:prstGeom prst="rect">
                                            <a:avLst/>
                                          </a:prstGeom>
                                        </pic:spPr>
                                      </pic:pic>
                                    </a:graphicData>
                                  </a:graphic>
                                </wp:inline>
                              </w:drawing>
                            </w:r>
                            <w:r>
                              <w:rPr/>
                              <w:br/>
                            </w:r>
                            <w:r>
                              <w:rPr>
                                <w:b/>
                                <w:bCs/>
                                <w:i w:val="false"/>
                                <w:iCs w:val="false"/>
                              </w:rPr>
                              <w:t xml:space="preserve">Figure </w:t>
                            </w:r>
                            <w:r>
                              <w:rPr>
                                <w:b/>
                                <w:bCs/>
                                <w:i w:val="false"/>
                                <w:iCs w:val="false"/>
                              </w:rPr>
                              <w:fldChar w:fldCharType="begin"/>
                            </w:r>
                            <w:r>
                              <w:instrText> SEQ Figure \* ARABIC </w:instrText>
                            </w:r>
                            <w:r>
                              <w:fldChar w:fldCharType="separate"/>
                            </w:r>
                            <w:r>
                              <w:t>2</w:t>
                            </w:r>
                            <w:r>
                              <w:fldChar w:fldCharType="end"/>
                            </w:r>
                            <w:r>
                              <w:rPr>
                                <w:i w:val="false"/>
                                <w:iCs w:val="false"/>
                              </w:rPr>
                              <w:t>: A completed mesh of the tibia, showing the color identified locations of the ligaments and cartilage groups that were automatically created from the connectivity.</w:t>
                            </w:r>
                          </w:p>
                        </w:txbxContent>
                      </wps:txbx>
                      <wps:bodyPr lIns="90000" rIns="90000" tIns="45000" bIns="45000">
                        <a:noAutofit/>
                      </wps:bodyPr>
                    </wps:wsp>
                  </a:graphicData>
                </a:graphic>
              </wp:anchor>
            </w:drawing>
          </mc:Choice>
          <mc:Fallback>
            <w:pict>
              <v:rect id="shape_0" ID="Frame2" stroked="f" style="position:absolute;margin-left:-0.15pt;margin-top:0.05pt;width:252.5pt;height:268.5pt;mso-position-horizontal:center">
                <w10:wrap type="square"/>
                <v:fill o:detectmouseclick="t" on="false"/>
                <v:stroke color="#3465a4" joinstyle="round" endcap="flat"/>
                <v:textbox>
                  <w:txbxContent>
                    <w:p>
                      <w:pPr>
                        <w:pStyle w:val="Figure"/>
                        <w:spacing w:before="120" w:after="120"/>
                        <w:jc w:val="both"/>
                        <w:rPr/>
                      </w:pPr>
                      <w:r>
                        <w:rPr/>
                        <w:drawing>
                          <wp:inline distT="0" distB="0" distL="0" distR="0">
                            <wp:extent cx="3204210" cy="2628900"/>
                            <wp:effectExtent l="0" t="0" r="0" b="0"/>
                            <wp:docPr id="8" name="Image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1" descr=""/>
                                    <pic:cNvPicPr>
                                      <a:picLocks noChangeAspect="1" noChangeArrowheads="1"/>
                                    </pic:cNvPicPr>
                                  </pic:nvPicPr>
                                  <pic:blipFill>
                                    <a:blip r:embed="rId5"/>
                                    <a:stretch>
                                      <a:fillRect/>
                                    </a:stretch>
                                  </pic:blipFill>
                                  <pic:spPr bwMode="auto">
                                    <a:xfrm>
                                      <a:off x="0" y="0"/>
                                      <a:ext cx="3204210" cy="2628900"/>
                                    </a:xfrm>
                                    <a:prstGeom prst="rect">
                                      <a:avLst/>
                                    </a:prstGeom>
                                  </pic:spPr>
                                </pic:pic>
                              </a:graphicData>
                            </a:graphic>
                          </wp:inline>
                        </w:drawing>
                      </w:r>
                      <w:r>
                        <w:rPr/>
                        <w:br/>
                      </w:r>
                      <w:r>
                        <w:rPr>
                          <w:b/>
                          <w:bCs/>
                          <w:i w:val="false"/>
                          <w:iCs w:val="false"/>
                        </w:rPr>
                        <w:t xml:space="preserve">Figure </w:t>
                      </w:r>
                      <w:r>
                        <w:rPr>
                          <w:b/>
                          <w:bCs/>
                          <w:i w:val="false"/>
                          <w:iCs w:val="false"/>
                        </w:rPr>
                        <w:fldChar w:fldCharType="begin"/>
                      </w:r>
                      <w:r>
                        <w:instrText> SEQ Figure \* ARABIC </w:instrText>
                      </w:r>
                      <w:r>
                        <w:fldChar w:fldCharType="separate"/>
                      </w:r>
                      <w:r>
                        <w:t>2</w:t>
                      </w:r>
                      <w:r>
                        <w:fldChar w:fldCharType="end"/>
                      </w:r>
                      <w:r>
                        <w:rPr>
                          <w:i w:val="false"/>
                          <w:iCs w:val="false"/>
                        </w:rPr>
                        <w:t>: A completed mesh of the tibia, showing the color identified locations of the ligaments and cartilage groups that were automatically created from the connectivity.</w:t>
                      </w:r>
                    </w:p>
                  </w:txbxContent>
                </v:textbox>
              </v:rect>
            </w:pict>
          </mc:Fallback>
        </mc:AlternateContent>
      </w:r>
    </w:p>
    <w:p>
      <w:pPr>
        <w:pStyle w:val="Normal"/>
        <w:jc w:val="both"/>
        <w:rPr/>
      </w:pPr>
      <w:r>
        <w:rPr>
          <w:b w:val="false"/>
          <w:bCs w:val="false"/>
          <w:sz w:val="24"/>
          <w:szCs w:val="24"/>
        </w:rPr>
        <w:t>The automated assembly makes s</w:t>
      </w:r>
      <w:r>
        <w:rPr>
          <w:b w:val="false"/>
          <w:bCs w:val="false"/>
          <w:sz w:val="24"/>
          <w:szCs w:val="24"/>
        </w:rPr>
        <w:t xml:space="preserve">tudies of mesh refinement </w:t>
      </w:r>
      <w:r>
        <w:rPr>
          <w:b w:val="false"/>
          <w:bCs w:val="false"/>
          <w:sz w:val="24"/>
          <w:szCs w:val="24"/>
        </w:rPr>
        <w:t xml:space="preserve">easily </w:t>
      </w:r>
      <w:r>
        <w:rPr>
          <w:b w:val="false"/>
          <w:bCs w:val="false"/>
          <w:sz w:val="24"/>
          <w:szCs w:val="24"/>
        </w:rPr>
        <w:t xml:space="preserve">accomplished by changing the </w:t>
      </w:r>
      <w:r>
        <w:rPr>
          <w:b w:val="false"/>
          <w:bCs w:val="false"/>
          <w:sz w:val="24"/>
          <w:szCs w:val="24"/>
        </w:rPr>
        <w:t xml:space="preserve">files </w:t>
      </w:r>
      <w:r>
        <w:rPr>
          <w:b w:val="false"/>
          <w:bCs w:val="false"/>
          <w:sz w:val="24"/>
          <w:szCs w:val="24"/>
        </w:rPr>
        <w:t xml:space="preserve">associated </w:t>
      </w:r>
      <w:r>
        <w:rPr>
          <w:b w:val="false"/>
          <w:bCs w:val="false"/>
          <w:sz w:val="24"/>
          <w:szCs w:val="24"/>
        </w:rPr>
        <w:t xml:space="preserve">with each part </w:t>
      </w:r>
      <w:r>
        <w:rPr>
          <w:b w:val="false"/>
          <w:bCs w:val="false"/>
          <w:sz w:val="24"/>
          <w:szCs w:val="24"/>
        </w:rPr>
        <w:t xml:space="preserve">in the xml document, </w:t>
      </w:r>
      <w:r>
        <w:rPr>
          <w:b w:val="false"/>
          <w:bCs w:val="false"/>
          <w:sz w:val="24"/>
          <w:szCs w:val="24"/>
        </w:rPr>
        <w:t xml:space="preserve">see Figure 3, </w:t>
      </w:r>
      <w:r>
        <w:rPr>
          <w:b w:val="false"/>
          <w:bCs w:val="false"/>
          <w:sz w:val="24"/>
          <w:szCs w:val="24"/>
        </w:rPr>
        <w:t xml:space="preserve">and re-running the script.  Additionally the simulation can rapidly be run in a alternative software packages to compare </w:t>
      </w:r>
      <w:r>
        <w:rPr>
          <w:b w:val="false"/>
          <w:bCs w:val="false"/>
          <w:sz w:val="24"/>
          <w:szCs w:val="24"/>
        </w:rPr>
        <w:t>or confirm results</w:t>
      </w:r>
      <w:r>
        <w:rPr>
          <w:b w:val="false"/>
          <w:bCs w:val="false"/>
          <w:sz w:val="24"/>
          <w:szCs w:val="24"/>
        </w:rPr>
        <w:t>.</w:t>
      </w:r>
    </w:p>
    <w:p>
      <w:pPr>
        <w:pStyle w:val="Normal"/>
        <w:jc w:val="left"/>
        <w:rPr>
          <w:b/>
          <w:b/>
          <w:bCs/>
          <w:sz w:val="24"/>
          <w:szCs w:val="24"/>
        </w:rPr>
      </w:pPr>
      <w:bookmarkStart w:id="2" w:name="__UnoMark__159_600596117"/>
      <w:bookmarkStart w:id="3" w:name="__UnoMark__159_600596117"/>
      <w:bookmarkEnd w:id="3"/>
      <w:r>
        <w:rPr>
          <w:b/>
          <w:bCs/>
          <w:sz w:val="24"/>
          <w:szCs w:val="24"/>
        </w:rPr>
      </w:r>
    </w:p>
    <w:p>
      <w:pPr>
        <w:pStyle w:val="Heading1"/>
        <w:jc w:val="left"/>
        <w:rPr>
          <w:b/>
          <w:b/>
          <w:bCs/>
          <w:sz w:val="24"/>
          <w:szCs w:val="24"/>
        </w:rPr>
      </w:pPr>
      <w:r>
        <w:rPr>
          <w:b/>
          <w:bCs/>
          <w:sz w:val="24"/>
          <w:szCs w:val="24"/>
        </w:rPr>
        <w:t>CONCLUSIONS</w:t>
      </w:r>
    </w:p>
    <w:p>
      <w:pPr>
        <w:pStyle w:val="Normal"/>
        <w:jc w:val="both"/>
        <w:rPr>
          <w:b/>
          <w:b/>
          <w:bCs/>
          <w:sz w:val="24"/>
          <w:szCs w:val="24"/>
        </w:rPr>
      </w:pPr>
      <w:r>
        <w:rPr>
          <w:b/>
          <w:bCs/>
          <w:sz w:val="24"/>
          <w:szCs w:val="24"/>
        </w:rPr>
      </w:r>
    </w:p>
    <w:p>
      <w:pPr>
        <w:pStyle w:val="Normal"/>
        <w:jc w:val="both"/>
        <w:rPr/>
      </w:pPr>
      <w:r>
        <w:rPr>
          <w:b w:val="false"/>
          <w:bCs w:val="false"/>
          <w:sz w:val="24"/>
          <w:szCs w:val="24"/>
        </w:rPr>
        <w:t xml:space="preserve">This paper presented a </w:t>
      </w:r>
      <w:r>
        <w:rPr>
          <w:b w:val="false"/>
          <w:bCs w:val="false"/>
          <w:sz w:val="24"/>
          <w:szCs w:val="24"/>
        </w:rPr>
        <w:t>automated</w:t>
      </w:r>
      <w:r>
        <w:rPr>
          <w:b w:val="false"/>
          <w:bCs w:val="false"/>
          <w:sz w:val="24"/>
          <w:szCs w:val="24"/>
        </w:rPr>
        <w:t xml:space="preserve"> work flow for computational modeling and simulation that can be applied universally to the field of biomechanics.  This flexibility and generality allows a range of subject matter to be simulated with ease allowing the user to focus on the interesting questions the simulation is trying to explore.  </w:t>
      </w:r>
    </w:p>
    <w:p>
      <w:pPr>
        <w:pStyle w:val="Normal"/>
        <w:jc w:val="both"/>
        <w:rPr>
          <w:sz w:val="24"/>
          <w:szCs w:val="24"/>
        </w:rPr>
      </w:pPr>
      <w:r>
        <w:rPr>
          <w:sz w:val="24"/>
          <w:szCs w:val="24"/>
        </w:rPr>
      </w:r>
    </w:p>
    <w:p>
      <w:pPr>
        <w:pStyle w:val="Normal"/>
        <w:jc w:val="both"/>
        <w:rPr>
          <w:sz w:val="24"/>
          <w:szCs w:val="24"/>
        </w:rPr>
      </w:pPr>
      <w:r>
        <w:rPr>
          <w:sz w:val="24"/>
          <w:szCs w:val="24"/>
        </w:rPr>
      </w:r>
      <w:r>
        <mc:AlternateContent>
          <mc:Choice Requires="wps">
            <w:drawing>
              <wp:anchor behindDoc="0" distT="0" distB="0" distL="0" distR="0" simplePos="0" locked="0" layoutInCell="1" allowOverlap="1" relativeHeight="8">
                <wp:simplePos x="0" y="0"/>
                <wp:positionH relativeFrom="column">
                  <wp:align>center</wp:align>
                </wp:positionH>
                <wp:positionV relativeFrom="paragraph">
                  <wp:posOffset>635</wp:posOffset>
                </wp:positionV>
                <wp:extent cx="3204210" cy="4467860"/>
                <wp:effectExtent l="0" t="0" r="0" b="0"/>
                <wp:wrapTopAndBottom/>
                <wp:docPr id="9" name="Frame4"/>
                <a:graphic xmlns:a="http://schemas.openxmlformats.org/drawingml/2006/main">
                  <a:graphicData uri="http://schemas.microsoft.com/office/word/2010/wordprocessingShape">
                    <wps:wsp>
                      <wps:cNvSpPr txBox="1"/>
                      <wps:spPr>
                        <a:xfrm>
                          <a:off x="0" y="0"/>
                          <a:ext cx="3204210" cy="4467860"/>
                        </a:xfrm>
                        <a:prstGeom prst="rect"/>
                      </wps:spPr>
                      <wps:txbx>
                        <w:txbxContent>
                          <w:p>
                            <w:pPr>
                              <w:pStyle w:val="Figure"/>
                              <w:spacing w:before="120" w:after="120"/>
                              <w:jc w:val="both"/>
                              <w:rPr/>
                            </w:pPr>
                            <w:r>
                              <w:rPr/>
                              <w:drawing>
                                <wp:inline distT="0" distB="0" distL="0" distR="0">
                                  <wp:extent cx="3204210" cy="3515360"/>
                                  <wp:effectExtent l="0" t="0" r="0" b="0"/>
                                  <wp:docPr id="10" name="Image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4" descr=""/>
                                          <pic:cNvPicPr>
                                            <a:picLocks noChangeAspect="1" noChangeArrowheads="1"/>
                                          </pic:cNvPicPr>
                                        </pic:nvPicPr>
                                        <pic:blipFill>
                                          <a:blip r:embed="rId6"/>
                                          <a:srcRect l="0" t="8521" r="0" b="4410"/>
                                          <a:stretch>
                                            <a:fillRect/>
                                          </a:stretch>
                                        </pic:blipFill>
                                        <pic:spPr bwMode="auto">
                                          <a:xfrm>
                                            <a:off x="0" y="0"/>
                                            <a:ext cx="3204210" cy="3515360"/>
                                          </a:xfrm>
                                          <a:prstGeom prst="rect">
                                            <a:avLst/>
                                          </a:prstGeom>
                                        </pic:spPr>
                                      </pic:pic>
                                    </a:graphicData>
                                  </a:graphic>
                                </wp:inline>
                              </w:drawing>
                            </w:r>
                            <w:r>
                              <w:rPr/>
                              <w:br/>
                            </w:r>
                            <w:r>
                              <w:rPr>
                                <w:b/>
                                <w:bCs/>
                                <w:i w:val="false"/>
                                <w:iCs w:val="false"/>
                              </w:rPr>
                              <w:t xml:space="preserve">Figure </w:t>
                            </w:r>
                            <w:r>
                              <w:rPr>
                                <w:b/>
                                <w:bCs/>
                                <w:i w:val="false"/>
                                <w:iCs w:val="false"/>
                              </w:rPr>
                              <w:fldChar w:fldCharType="begin"/>
                            </w:r>
                            <w:r>
                              <w:instrText> SEQ Figure \* ARABIC </w:instrText>
                            </w:r>
                            <w:r>
                              <w:fldChar w:fldCharType="separate"/>
                            </w:r>
                            <w:r>
                              <w:t>3</w:t>
                            </w:r>
                            <w:r>
                              <w:fldChar w:fldCharType="end"/>
                            </w:r>
                            <w:r>
                              <w:rPr>
                                <w:i w:val="false"/>
                                <w:iCs w:val="false"/>
                              </w:rPr>
                              <w:t>: The automated model assembly allows for rapid mesh refinement studies.  Replace the coarse input geometry files with refined geometries.  Additional parts of the knee have been removed for clarity.</w:t>
                            </w:r>
                          </w:p>
                        </w:txbxContent>
                      </wps:txbx>
                      <wps:bodyPr anchor="t" lIns="0" tIns="0" rIns="0" bIns="0">
                        <a:noAutofit/>
                      </wps:bodyPr>
                    </wps:wsp>
                  </a:graphicData>
                </a:graphic>
              </wp:anchor>
            </w:drawing>
          </mc:Choice>
          <mc:Fallback>
            <w:pict>
              <v:rect style="position:absolute;rotation:0;width:252.3pt;height:351.8pt;mso-wrap-distance-left:0pt;mso-wrap-distance-right:0pt;mso-wrap-distance-top:0pt;mso-wrap-distance-bottom:0pt;margin-top:0pt;mso-position-vertical:top;mso-position-vertical-relative:text;margin-left:0pt;mso-position-horizontal:center;mso-position-horizontal-relative:text">
                <v:textbox inset="0in,0in,0in,0in">
                  <w:txbxContent>
                    <w:p>
                      <w:pPr>
                        <w:pStyle w:val="Figure"/>
                        <w:spacing w:before="120" w:after="120"/>
                        <w:jc w:val="both"/>
                        <w:rPr/>
                      </w:pPr>
                      <w:r>
                        <w:rPr/>
                        <w:drawing>
                          <wp:inline distT="0" distB="0" distL="0" distR="0">
                            <wp:extent cx="3204210" cy="3515360"/>
                            <wp:effectExtent l="0" t="0" r="0" b="0"/>
                            <wp:docPr id="11" name="Image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4" descr=""/>
                                    <pic:cNvPicPr>
                                      <a:picLocks noChangeAspect="1" noChangeArrowheads="1"/>
                                    </pic:cNvPicPr>
                                  </pic:nvPicPr>
                                  <pic:blipFill>
                                    <a:blip r:embed="rId6"/>
                                    <a:srcRect l="0" t="8521" r="0" b="4410"/>
                                    <a:stretch>
                                      <a:fillRect/>
                                    </a:stretch>
                                  </pic:blipFill>
                                  <pic:spPr bwMode="auto">
                                    <a:xfrm>
                                      <a:off x="0" y="0"/>
                                      <a:ext cx="3204210" cy="3515360"/>
                                    </a:xfrm>
                                    <a:prstGeom prst="rect">
                                      <a:avLst/>
                                    </a:prstGeom>
                                  </pic:spPr>
                                </pic:pic>
                              </a:graphicData>
                            </a:graphic>
                          </wp:inline>
                        </w:drawing>
                      </w:r>
                      <w:r>
                        <w:rPr/>
                        <w:br/>
                      </w:r>
                      <w:r>
                        <w:rPr>
                          <w:b/>
                          <w:bCs/>
                          <w:i w:val="false"/>
                          <w:iCs w:val="false"/>
                        </w:rPr>
                        <w:t xml:space="preserve">Figure </w:t>
                      </w:r>
                      <w:r>
                        <w:rPr>
                          <w:b/>
                          <w:bCs/>
                          <w:i w:val="false"/>
                          <w:iCs w:val="false"/>
                        </w:rPr>
                        <w:fldChar w:fldCharType="begin"/>
                      </w:r>
                      <w:r>
                        <w:instrText> SEQ Figure \* ARABIC </w:instrText>
                      </w:r>
                      <w:r>
                        <w:fldChar w:fldCharType="separate"/>
                      </w:r>
                      <w:r>
                        <w:t>3</w:t>
                      </w:r>
                      <w:r>
                        <w:fldChar w:fldCharType="end"/>
                      </w:r>
                      <w:r>
                        <w:rPr>
                          <w:i w:val="false"/>
                          <w:iCs w:val="false"/>
                        </w:rPr>
                        <w:t>: The automated model assembly allows for rapid mesh refinement studies.  Replace the coarse input geometry files with refined geometries.  Additional parts of the knee have been removed for clarity.</w:t>
                      </w:r>
                    </w:p>
                  </w:txbxContent>
                </v:textbox>
                <w10:wrap type="topAndBottom"/>
              </v:rect>
            </w:pict>
          </mc:Fallback>
        </mc:AlternateContent>
      </w:r>
    </w:p>
    <w:p>
      <w:pPr>
        <w:pStyle w:val="Heading1"/>
        <w:jc w:val="left"/>
        <w:rPr/>
      </w:pPr>
      <w:r>
        <w:rPr>
          <w:b/>
          <w:bCs/>
          <w:sz w:val="24"/>
          <w:szCs w:val="24"/>
        </w:rPr>
        <w:t>REFERENCES</w:t>
      </w:r>
    </w:p>
    <w:p>
      <w:pPr>
        <w:pStyle w:val="Normal"/>
        <w:rPr>
          <w:b/>
          <w:b/>
          <w:bCs/>
          <w:sz w:val="24"/>
          <w:szCs w:val="24"/>
        </w:rPr>
      </w:pPr>
      <w:r>
        <w:rPr>
          <w:b/>
          <w:bCs/>
          <w:sz w:val="24"/>
          <w:szCs w:val="24"/>
        </w:rPr>
      </w:r>
    </w:p>
    <w:p>
      <w:pPr>
        <w:pStyle w:val="Normal"/>
        <w:numPr>
          <w:ilvl w:val="0"/>
          <w:numId w:val="1"/>
        </w:numPr>
        <w:tabs>
          <w:tab w:val="left" w:pos="180" w:leader="none"/>
        </w:tabs>
        <w:jc w:val="both"/>
        <w:rPr/>
      </w:pPr>
      <w:hyperlink r:id="rId7">
        <w:r>
          <w:rPr>
            <w:rStyle w:val="InternetLink"/>
            <w:sz w:val="24"/>
            <w:szCs w:val="24"/>
          </w:rPr>
          <w:t>http://www.salome-platform.org</w:t>
        </w:r>
      </w:hyperlink>
    </w:p>
    <w:p>
      <w:pPr>
        <w:pStyle w:val="Normal"/>
        <w:numPr>
          <w:ilvl w:val="0"/>
          <w:numId w:val="1"/>
        </w:numPr>
        <w:tabs>
          <w:tab w:val="left" w:pos="180" w:leader="none"/>
        </w:tabs>
        <w:jc w:val="both"/>
        <w:rPr/>
      </w:pPr>
      <w:hyperlink r:id="rId8">
        <w:r>
          <w:rPr>
            <w:rStyle w:val="InternetLink"/>
            <w:sz w:val="24"/>
            <w:szCs w:val="24"/>
          </w:rPr>
          <w:t>https://simtk.org/projects/openknee</w:t>
        </w:r>
      </w:hyperlink>
    </w:p>
    <w:p>
      <w:pPr>
        <w:pStyle w:val="Normal"/>
        <w:numPr>
          <w:ilvl w:val="0"/>
          <w:numId w:val="1"/>
        </w:numPr>
        <w:tabs>
          <w:tab w:val="left" w:pos="180" w:leader="none"/>
        </w:tabs>
        <w:jc w:val="both"/>
        <w:rPr/>
      </w:pPr>
      <w:hyperlink r:id="rId9">
        <w:r>
          <w:rPr>
            <w:rStyle w:val="InternetLink"/>
            <w:sz w:val="24"/>
            <w:szCs w:val="24"/>
          </w:rPr>
          <w:t>https://simtk.org/projects/multis</w:t>
        </w:r>
      </w:hyperlink>
    </w:p>
    <w:p>
      <w:pPr>
        <w:pStyle w:val="Normal"/>
        <w:jc w:val="both"/>
        <w:rPr>
          <w:sz w:val="24"/>
          <w:szCs w:val="24"/>
        </w:rPr>
      </w:pPr>
      <w:r>
        <w:rPr>
          <w:sz w:val="24"/>
          <w:szCs w:val="24"/>
        </w:rPr>
      </w:r>
    </w:p>
    <w:p>
      <w:pPr>
        <w:pStyle w:val="Heading1"/>
        <w:jc w:val="left"/>
        <w:rPr/>
      </w:pPr>
      <w:r>
        <w:rPr>
          <w:b/>
          <w:bCs/>
          <w:sz w:val="24"/>
          <w:szCs w:val="24"/>
        </w:rPr>
        <w:t>ACKNOWLEDGMENTS</w:t>
      </w:r>
    </w:p>
    <w:p>
      <w:pPr>
        <w:pStyle w:val="Normal"/>
        <w:rPr>
          <w:b/>
          <w:b/>
          <w:bCs/>
          <w:sz w:val="24"/>
          <w:szCs w:val="24"/>
        </w:rPr>
      </w:pPr>
      <w:r>
        <w:rPr>
          <w:b/>
          <w:bCs/>
          <w:sz w:val="24"/>
          <w:szCs w:val="24"/>
        </w:rPr>
      </w:r>
    </w:p>
    <w:p>
      <w:pPr>
        <w:pStyle w:val="Normal"/>
        <w:spacing w:before="86" w:after="86"/>
        <w:jc w:val="both"/>
        <w:rPr/>
      </w:pPr>
      <w:r>
        <w:rPr>
          <w:b w:val="false"/>
          <w:bCs w:val="false"/>
          <w:sz w:val="24"/>
          <w:szCs w:val="24"/>
        </w:rPr>
        <w:t>This study has been supported by USAMRMC (W81XWH-15-1-0232). The views, opinions and/or findings contained in this document are those of the authors and do not necessarily reflect the views of the funding agency.</w:t>
      </w:r>
    </w:p>
    <w:p>
      <w:pPr>
        <w:pStyle w:val="Normal"/>
        <w:spacing w:before="86" w:after="86"/>
        <w:jc w:val="both"/>
        <w:rPr>
          <w:b w:val="false"/>
          <w:b w:val="false"/>
          <w:bCs w:val="false"/>
          <w:i w:val="false"/>
          <w:i w:val="false"/>
          <w:caps w:val="false"/>
          <w:smallCaps w:val="false"/>
          <w:color w:val="000000"/>
          <w:spacing w:val="0"/>
          <w:sz w:val="24"/>
          <w:szCs w:val="24"/>
        </w:rPr>
      </w:pPr>
      <w:r>
        <w:rPr>
          <w:b w:val="false"/>
          <w:bCs w:val="false"/>
          <w:i w:val="false"/>
          <w:caps w:val="false"/>
          <w:smallCaps w:val="false"/>
          <w:color w:val="000000"/>
          <w:spacing w:val="0"/>
          <w:sz w:val="24"/>
          <w:szCs w:val="24"/>
        </w:rPr>
        <w:t>The development of Open Knee(s) was organized by Ahmet Erdemir and supported by CoBi Core and BioRobotics Testing Core of the Cleveland Clinic, Simbios of Stanford University, and Musculoskeletal Research Laboratories of University of Utah. The project is currently funded by the National Institute of General Medical Sciences, National Institutes of Health (R01GM104139).</w:t>
      </w:r>
    </w:p>
    <w:sectPr>
      <w:type w:val="continuous"/>
      <w:pgSz w:w="12240" w:h="15840"/>
      <w:pgMar w:left="720" w:right="720" w:header="706" w:top="1080" w:footer="706" w:bottom="1080" w:gutter="0"/>
      <w:cols w:num="2" w:space="708" w:equalWidth="true" w:sep="false"/>
      <w:formProt w:val="false"/>
      <w:textDirection w:val="lrTb"/>
      <w:docGrid w:type="default" w:linePitch="360" w:charSpace="10239"/>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Times New Roman">
    <w:charset w:val="01"/>
    <w:family w:val="roman"/>
    <w:pitch w:val="variable"/>
  </w:font>
  <w:font w:name="Arial">
    <w:charset w:val="01"/>
    <w:family w:val="roman"/>
    <w:pitch w:val="variable"/>
  </w:font>
  <w:font w:name="Cambria">
    <w:charset w:val="01"/>
    <w:family w:val="roman"/>
    <w:pitch w:val="variable"/>
  </w:font>
  <w:font w:name="Tahoma">
    <w:charset w:val="01"/>
    <w:family w:val="roman"/>
    <w:pitch w:val="variable"/>
  </w:font>
  <w:font w:name="Liberation Sans">
    <w:altName w:val="Arial"/>
    <w:charset w:val="01"/>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Footer"/>
      <w:jc w:val="center"/>
      <w:rPr/>
    </w:pPr>
    <w:r>
      <w:rPr>
        <w:sz w:val="18"/>
      </w:rPr>
      <w:t>41</w:t>
    </w:r>
    <w:r>
      <w:rPr>
        <w:sz w:val="18"/>
        <w:vertAlign w:val="superscript"/>
      </w:rPr>
      <w:t>st</w:t>
    </w:r>
    <w:r>
      <w:rPr>
        <w:sz w:val="18"/>
      </w:rPr>
      <w:t xml:space="preserve"> Annual Meeting of the American Society of Biomechanics, Boulder, CO, USA, August 8</w:t>
    </w:r>
    <w:r>
      <w:rPr>
        <w:sz w:val="18"/>
        <w:vertAlign w:val="superscript"/>
      </w:rPr>
      <w:t>th</w:t>
    </w:r>
    <w:r>
      <w:rPr>
        <w:sz w:val="18"/>
      </w:rPr>
      <w:t xml:space="preserve"> – 11</w:t>
    </w:r>
    <w:r>
      <w:rPr>
        <w:sz w:val="18"/>
        <w:vertAlign w:val="superscript"/>
      </w:rPr>
      <w:t>th</w:t>
    </w:r>
    <w:r>
      <w:rPr>
        <w:sz w:val="18"/>
      </w:rPr>
      <w:t>, 2017</w:t>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Header"/>
      <w:rPr/>
    </w:pPr>
    <w:r>
      <w:rPr/>
    </w:r>
  </w:p>
</w:hd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decimal"/>
      <w:lvlText w:val="%1."/>
      <w:lvlJc w:val="left"/>
      <w:pPr>
        <w:tabs>
          <w:tab w:val="num" w:pos="720"/>
        </w:tabs>
        <w:ind w:left="720" w:hanging="360"/>
      </w:pPr>
      <w:rPr>
        <w:dstrike w:val="false"/>
        <w:strike w:val="false"/>
        <w:sz w:val="24"/>
        <w:i w:val="false"/>
        <w:u w:val="none"/>
        <w:b w:val="false"/>
        <w:szCs w:val="20"/>
        <w:iCs w:val="false"/>
        <w:bCs w:val="false"/>
        <w:rFonts w:eastAsia="Times New Roman" w:cs="Times New Roman"/>
        <w:color w:val="000000"/>
      </w:rPr>
    </w:lvl>
    <w:lvl w:ilvl="1">
      <w:start w:val="1"/>
      <w:numFmt w:val="lowerLetter"/>
      <w:lvlText w:val="%2."/>
      <w:lvlJc w:val="left"/>
      <w:pPr>
        <w:tabs>
          <w:tab w:val="num" w:pos="1440"/>
        </w:tabs>
        <w:ind w:left="1440" w:hanging="360"/>
      </w:pPr>
      <w:rPr>
        <w:dstrike w:val="false"/>
        <w:strike w:val="false"/>
        <w:sz w:val="20"/>
        <w:i w:val="false"/>
        <w:u w:val="none"/>
        <w:b w:val="false"/>
        <w:szCs w:val="20"/>
        <w:iCs w:val="false"/>
        <w:bCs w:val="false"/>
        <w:rFonts w:eastAsia="Times New Roman" w:cs="Times New Roman"/>
        <w:color w:val="000000"/>
      </w:rPr>
    </w:lvl>
    <w:lvl w:ilvl="2">
      <w:start w:val="1"/>
      <w:numFmt w:val="lowerRoman"/>
      <w:lvlText w:val="%3."/>
      <w:lvlJc w:val="right"/>
      <w:pPr>
        <w:tabs>
          <w:tab w:val="num" w:pos="2160"/>
        </w:tabs>
        <w:ind w:left="2160" w:hanging="180"/>
      </w:pPr>
      <w:rPr>
        <w:dstrike w:val="false"/>
        <w:strike w:val="false"/>
        <w:sz w:val="20"/>
        <w:i w:val="false"/>
        <w:u w:val="none"/>
        <w:b w:val="false"/>
        <w:szCs w:val="20"/>
        <w:iCs w:val="false"/>
        <w:bCs w:val="false"/>
        <w:rFonts w:eastAsia="Times New Roman" w:cs="Times New Roman"/>
        <w:color w:val="000000"/>
      </w:rPr>
    </w:lvl>
    <w:lvl w:ilvl="3">
      <w:start w:val="1"/>
      <w:numFmt w:val="decimal"/>
      <w:lvlText w:val="%4."/>
      <w:lvlJc w:val="left"/>
      <w:pPr>
        <w:tabs>
          <w:tab w:val="num" w:pos="2880"/>
        </w:tabs>
        <w:ind w:left="2880" w:hanging="360"/>
      </w:pPr>
      <w:rPr>
        <w:dstrike w:val="false"/>
        <w:strike w:val="false"/>
        <w:sz w:val="20"/>
        <w:i w:val="false"/>
        <w:u w:val="none"/>
        <w:b w:val="false"/>
        <w:szCs w:val="20"/>
        <w:iCs w:val="false"/>
        <w:bCs w:val="false"/>
        <w:rFonts w:eastAsia="Times New Roman" w:cs="Times New Roman"/>
        <w:color w:val="000000"/>
      </w:rPr>
    </w:lvl>
    <w:lvl w:ilvl="4">
      <w:start w:val="1"/>
      <w:numFmt w:val="lowerLetter"/>
      <w:lvlText w:val="%5."/>
      <w:lvlJc w:val="left"/>
      <w:pPr>
        <w:tabs>
          <w:tab w:val="num" w:pos="3600"/>
        </w:tabs>
        <w:ind w:left="3600" w:hanging="360"/>
      </w:pPr>
      <w:rPr>
        <w:dstrike w:val="false"/>
        <w:strike w:val="false"/>
        <w:sz w:val="20"/>
        <w:i w:val="false"/>
        <w:u w:val="none"/>
        <w:b w:val="false"/>
        <w:szCs w:val="20"/>
        <w:iCs w:val="false"/>
        <w:bCs w:val="false"/>
        <w:rFonts w:eastAsia="Times New Roman" w:cs="Times New Roman"/>
        <w:color w:val="000000"/>
      </w:rPr>
    </w:lvl>
    <w:lvl w:ilvl="5">
      <w:start w:val="1"/>
      <w:numFmt w:val="lowerRoman"/>
      <w:lvlText w:val="%6."/>
      <w:lvlJc w:val="right"/>
      <w:pPr>
        <w:tabs>
          <w:tab w:val="num" w:pos="4320"/>
        </w:tabs>
        <w:ind w:left="4320" w:hanging="180"/>
      </w:pPr>
      <w:rPr>
        <w:dstrike w:val="false"/>
        <w:strike w:val="false"/>
        <w:sz w:val="20"/>
        <w:i w:val="false"/>
        <w:u w:val="none"/>
        <w:b w:val="false"/>
        <w:szCs w:val="20"/>
        <w:iCs w:val="false"/>
        <w:bCs w:val="false"/>
        <w:rFonts w:eastAsia="Times New Roman" w:cs="Times New Roman"/>
        <w:color w:val="000000"/>
      </w:rPr>
    </w:lvl>
    <w:lvl w:ilvl="6">
      <w:start w:val="1"/>
      <w:numFmt w:val="decimal"/>
      <w:lvlText w:val="%7."/>
      <w:lvlJc w:val="left"/>
      <w:pPr>
        <w:tabs>
          <w:tab w:val="num" w:pos="5040"/>
        </w:tabs>
        <w:ind w:left="5040" w:hanging="360"/>
      </w:pPr>
      <w:rPr>
        <w:dstrike w:val="false"/>
        <w:strike w:val="false"/>
        <w:sz w:val="20"/>
        <w:i w:val="false"/>
        <w:u w:val="none"/>
        <w:b w:val="false"/>
        <w:szCs w:val="20"/>
        <w:iCs w:val="false"/>
        <w:bCs w:val="false"/>
        <w:rFonts w:eastAsia="Times New Roman" w:cs="Times New Roman"/>
        <w:color w:val="000000"/>
      </w:rPr>
    </w:lvl>
    <w:lvl w:ilvl="7">
      <w:start w:val="1"/>
      <w:numFmt w:val="lowerLetter"/>
      <w:lvlText w:val="%8."/>
      <w:lvlJc w:val="left"/>
      <w:pPr>
        <w:tabs>
          <w:tab w:val="num" w:pos="5760"/>
        </w:tabs>
        <w:ind w:left="5760" w:hanging="360"/>
      </w:pPr>
      <w:rPr>
        <w:dstrike w:val="false"/>
        <w:strike w:val="false"/>
        <w:sz w:val="20"/>
        <w:i w:val="false"/>
        <w:u w:val="none"/>
        <w:b w:val="false"/>
        <w:szCs w:val="20"/>
        <w:iCs w:val="false"/>
        <w:bCs w:val="false"/>
        <w:rFonts w:eastAsia="Times New Roman" w:cs="Times New Roman"/>
        <w:color w:val="000000"/>
      </w:rPr>
    </w:lvl>
    <w:lvl w:ilvl="8">
      <w:start w:val="1"/>
      <w:numFmt w:val="lowerRoman"/>
      <w:lvlText w:val="%9."/>
      <w:lvlJc w:val="right"/>
      <w:pPr>
        <w:tabs>
          <w:tab w:val="num" w:pos="6480"/>
        </w:tabs>
        <w:ind w:left="6480" w:hanging="180"/>
      </w:pPr>
      <w:rPr>
        <w:dstrike w:val="false"/>
        <w:strike w:val="false"/>
        <w:sz w:val="20"/>
        <w:i w:val="false"/>
        <w:u w:val="none"/>
        <w:b w:val="false"/>
        <w:szCs w:val="20"/>
        <w:iCs w:val="false"/>
        <w:bCs w:val="false"/>
        <w:rFonts w:eastAsia="Times New Roman" w:cs="Times New Roman"/>
        <w:color w:val="000000"/>
      </w:rPr>
    </w:lvl>
  </w:abstractNum>
  <w:abstractNum w:abstractNumId="2">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1"/>
  </w:num>
  <w:num w:numId="2">
    <w:abstractNumId w:val="2"/>
  </w:num>
</w:numbering>
</file>

<file path=word/settings.xml><?xml version="1.0" encoding="utf-8"?>
<w:settings xmlns:w="http://schemas.openxmlformats.org/wordprocessingml/2006/main">
  <w:zoom w:percent="100"/>
  <w:embedSystemFonts/>
  <w:defaultTabStop w:val="720"/>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Times New Roman" w:hAnsi="Times New Roman" w:eastAsia="Times New Roman" w:cs="Times New Roman"/>
        <w:sz w:val="20"/>
        <w:lang w:val="en-US" w:eastAsia="en-US" w:bidi="ar-SA"/>
      </w:rPr>
    </w:rPrDefault>
    <w:pPrDefault>
      <w:pPr/>
    </w:pPrDefault>
  </w:docDefaults>
  <w:style w:type="paragraph" w:styleId="Normal">
    <w:name w:val="Normal"/>
    <w:qFormat/>
    <w:pPr>
      <w:widowControl/>
      <w:overflowPunct w:val="true"/>
      <w:bidi w:val="0"/>
      <w:jc w:val="left"/>
    </w:pPr>
    <w:rPr>
      <w:rFonts w:ascii="Times New Roman" w:hAnsi="Times New Roman" w:eastAsia="Times New Roman" w:cs="Times New Roman"/>
      <w:color w:val="000000"/>
      <w:sz w:val="16"/>
      <w:szCs w:val="16"/>
      <w:lang w:val="en-US" w:eastAsia="en-US" w:bidi="ar-SA"/>
    </w:rPr>
  </w:style>
  <w:style w:type="paragraph" w:styleId="Heading1">
    <w:name w:val="Heading 1"/>
    <w:basedOn w:val="Normal"/>
    <w:next w:val="Normal"/>
    <w:qFormat/>
    <w:pPr>
      <w:jc w:val="center"/>
      <w:outlineLvl w:val="0"/>
    </w:pPr>
    <w:rPr>
      <w:sz w:val="22"/>
      <w:szCs w:val="22"/>
    </w:rPr>
  </w:style>
  <w:style w:type="paragraph" w:styleId="Heading2">
    <w:name w:val="Heading 2"/>
    <w:basedOn w:val="Normal"/>
    <w:next w:val="Normal"/>
    <w:qFormat/>
    <w:pPr>
      <w:outlineLvl w:val="1"/>
    </w:pPr>
    <w:rPr>
      <w:sz w:val="20"/>
      <w:szCs w:val="20"/>
    </w:rPr>
  </w:style>
  <w:style w:type="paragraph" w:styleId="Heading3">
    <w:name w:val="Heading 3"/>
    <w:basedOn w:val="Normal"/>
    <w:next w:val="Normal"/>
    <w:qFormat/>
    <w:pPr>
      <w:spacing w:before="240" w:after="60"/>
      <w:outlineLvl w:val="2"/>
    </w:pPr>
    <w:rPr>
      <w:rFonts w:ascii="Arial" w:hAnsi="Arial" w:eastAsia="Arial" w:cs="Arial"/>
      <w:b/>
      <w:bCs/>
      <w:sz w:val="26"/>
      <w:szCs w:val="26"/>
    </w:rPr>
  </w:style>
  <w:style w:type="paragraph" w:styleId="Heading4">
    <w:name w:val="Heading 4"/>
    <w:basedOn w:val="Normal"/>
    <w:next w:val="Normal"/>
    <w:qFormat/>
    <w:pPr>
      <w:spacing w:before="240" w:after="60"/>
      <w:outlineLvl w:val="3"/>
    </w:pPr>
    <w:rPr>
      <w:b/>
      <w:bCs/>
      <w:sz w:val="28"/>
      <w:szCs w:val="28"/>
    </w:rPr>
  </w:style>
  <w:style w:type="paragraph" w:styleId="Heading5">
    <w:name w:val="Heading 5"/>
    <w:basedOn w:val="Normal"/>
    <w:next w:val="Normal"/>
    <w:qFormat/>
    <w:pPr>
      <w:spacing w:before="200" w:after="0"/>
      <w:outlineLvl w:val="4"/>
    </w:pPr>
    <w:rPr>
      <w:rFonts w:ascii="Cambria" w:hAnsi="Cambria" w:eastAsia="Cambria" w:cs="Cambria"/>
      <w:color w:val="243F60"/>
    </w:rPr>
  </w:style>
  <w:style w:type="paragraph" w:styleId="Heading6">
    <w:name w:val="Heading 6"/>
    <w:basedOn w:val="Normal"/>
    <w:next w:val="Normal"/>
    <w:qFormat/>
    <w:pPr>
      <w:spacing w:before="240" w:after="60"/>
      <w:outlineLvl w:val="5"/>
    </w:pPr>
    <w:rPr>
      <w:b/>
      <w:bCs/>
      <w:sz w:val="22"/>
      <w:szCs w:val="22"/>
    </w:rPr>
  </w:style>
  <w:style w:type="character" w:styleId="DefaultParagraphFont">
    <w:name w:val="Default Paragraph Font"/>
    <w:qFormat/>
    <w:rPr/>
  </w:style>
  <w:style w:type="character" w:styleId="InternetLink">
    <w:name w:val="Internet Link"/>
    <w:rPr>
      <w:color w:val="0000FF"/>
      <w:u w:val="single"/>
    </w:rPr>
  </w:style>
  <w:style w:type="character" w:styleId="Annotationreference">
    <w:name w:val="annotation reference"/>
    <w:qFormat/>
    <w:rPr>
      <w:sz w:val="16"/>
      <w:szCs w:val="16"/>
    </w:rPr>
  </w:style>
  <w:style w:type="character" w:styleId="CommentTextChar">
    <w:name w:val="Comment Text Char"/>
    <w:qFormat/>
    <w:rPr>
      <w:color w:val="000000"/>
    </w:rPr>
  </w:style>
  <w:style w:type="character" w:styleId="CommentSubjectChar">
    <w:name w:val="Comment Subject Char"/>
    <w:qFormat/>
    <w:rPr>
      <w:b/>
      <w:bCs/>
      <w:color w:val="000000"/>
    </w:rPr>
  </w:style>
  <w:style w:type="character" w:styleId="BalloonTextChar">
    <w:name w:val="Balloon Text Char"/>
    <w:qFormat/>
    <w:rPr>
      <w:rFonts w:ascii="Tahoma" w:hAnsi="Tahoma" w:cs="Tahoma"/>
      <w:color w:val="000000"/>
      <w:sz w:val="16"/>
      <w:szCs w:val="16"/>
    </w:rPr>
  </w:style>
  <w:style w:type="character" w:styleId="FollowedHyperlink">
    <w:name w:val="FollowedHyperlink"/>
    <w:qFormat/>
    <w:rPr>
      <w:color w:val="800080"/>
      <w:u w:val="single"/>
    </w:rPr>
  </w:style>
  <w:style w:type="character" w:styleId="HeaderChar">
    <w:name w:val="Header Char"/>
    <w:basedOn w:val="DefaultParagraphFont"/>
    <w:qFormat/>
    <w:rPr>
      <w:color w:val="000000"/>
      <w:sz w:val="16"/>
      <w:szCs w:val="16"/>
    </w:rPr>
  </w:style>
  <w:style w:type="character" w:styleId="FooterChar">
    <w:name w:val="Footer Char"/>
    <w:basedOn w:val="DefaultParagraphFont"/>
    <w:qFormat/>
    <w:rPr>
      <w:color w:val="000000"/>
      <w:sz w:val="16"/>
      <w:szCs w:val="16"/>
    </w:rPr>
  </w:style>
  <w:style w:type="character" w:styleId="ListLabel1">
    <w:name w:val="ListLabel 1"/>
    <w:qFormat/>
    <w:rPr>
      <w:rFonts w:eastAsia="Times New Roman" w:cs="Times New Roman"/>
      <w:b w:val="false"/>
      <w:bCs w:val="false"/>
      <w:i w:val="false"/>
      <w:iCs w:val="false"/>
      <w:strike w:val="false"/>
      <w:dstrike w:val="false"/>
      <w:color w:val="000000"/>
      <w:sz w:val="24"/>
      <w:szCs w:val="20"/>
      <w:u w:val="none"/>
    </w:rPr>
  </w:style>
  <w:style w:type="character" w:styleId="ListLabel2">
    <w:name w:val="ListLabel 2"/>
    <w:qFormat/>
    <w:rPr>
      <w:rFonts w:eastAsia="Times New Roman" w:cs="Times New Roman"/>
      <w:b w:val="false"/>
      <w:bCs w:val="false"/>
      <w:i w:val="false"/>
      <w:iCs w:val="false"/>
      <w:strike w:val="false"/>
      <w:dstrike w:val="false"/>
      <w:color w:val="000000"/>
      <w:sz w:val="20"/>
      <w:szCs w:val="20"/>
      <w:u w:val="none"/>
    </w:rPr>
  </w:style>
  <w:style w:type="character" w:styleId="ListLabel3">
    <w:name w:val="ListLabel 3"/>
    <w:qFormat/>
    <w:rPr>
      <w:rFonts w:eastAsia="Times New Roman" w:cs="Times New Roman"/>
      <w:b w:val="false"/>
      <w:bCs w:val="false"/>
      <w:i w:val="false"/>
      <w:iCs w:val="false"/>
      <w:strike w:val="false"/>
      <w:dstrike w:val="false"/>
      <w:color w:val="000000"/>
      <w:sz w:val="20"/>
      <w:szCs w:val="20"/>
      <w:u w:val="none"/>
    </w:rPr>
  </w:style>
  <w:style w:type="character" w:styleId="ListLabel4">
    <w:name w:val="ListLabel 4"/>
    <w:qFormat/>
    <w:rPr>
      <w:rFonts w:eastAsia="Times New Roman" w:cs="Times New Roman"/>
      <w:b w:val="false"/>
      <w:bCs w:val="false"/>
      <w:i w:val="false"/>
      <w:iCs w:val="false"/>
      <w:strike w:val="false"/>
      <w:dstrike w:val="false"/>
      <w:color w:val="000000"/>
      <w:sz w:val="20"/>
      <w:szCs w:val="20"/>
      <w:u w:val="none"/>
    </w:rPr>
  </w:style>
  <w:style w:type="character" w:styleId="ListLabel5">
    <w:name w:val="ListLabel 5"/>
    <w:qFormat/>
    <w:rPr>
      <w:rFonts w:eastAsia="Times New Roman" w:cs="Times New Roman"/>
      <w:b w:val="false"/>
      <w:bCs w:val="false"/>
      <w:i w:val="false"/>
      <w:iCs w:val="false"/>
      <w:strike w:val="false"/>
      <w:dstrike w:val="false"/>
      <w:color w:val="000000"/>
      <w:sz w:val="20"/>
      <w:szCs w:val="20"/>
      <w:u w:val="none"/>
    </w:rPr>
  </w:style>
  <w:style w:type="character" w:styleId="ListLabel6">
    <w:name w:val="ListLabel 6"/>
    <w:qFormat/>
    <w:rPr>
      <w:rFonts w:eastAsia="Times New Roman" w:cs="Times New Roman"/>
      <w:b w:val="false"/>
      <w:bCs w:val="false"/>
      <w:i w:val="false"/>
      <w:iCs w:val="false"/>
      <w:strike w:val="false"/>
      <w:dstrike w:val="false"/>
      <w:color w:val="000000"/>
      <w:sz w:val="20"/>
      <w:szCs w:val="20"/>
      <w:u w:val="none"/>
    </w:rPr>
  </w:style>
  <w:style w:type="character" w:styleId="ListLabel7">
    <w:name w:val="ListLabel 7"/>
    <w:qFormat/>
    <w:rPr>
      <w:rFonts w:eastAsia="Times New Roman" w:cs="Times New Roman"/>
      <w:b w:val="false"/>
      <w:bCs w:val="false"/>
      <w:i w:val="false"/>
      <w:iCs w:val="false"/>
      <w:strike w:val="false"/>
      <w:dstrike w:val="false"/>
      <w:color w:val="000000"/>
      <w:sz w:val="20"/>
      <w:szCs w:val="20"/>
      <w:u w:val="none"/>
    </w:rPr>
  </w:style>
  <w:style w:type="character" w:styleId="ListLabel8">
    <w:name w:val="ListLabel 8"/>
    <w:qFormat/>
    <w:rPr>
      <w:rFonts w:eastAsia="Times New Roman" w:cs="Times New Roman"/>
      <w:b w:val="false"/>
      <w:bCs w:val="false"/>
      <w:i w:val="false"/>
      <w:iCs w:val="false"/>
      <w:strike w:val="false"/>
      <w:dstrike w:val="false"/>
      <w:color w:val="000000"/>
      <w:sz w:val="20"/>
      <w:szCs w:val="20"/>
      <w:u w:val="none"/>
    </w:rPr>
  </w:style>
  <w:style w:type="character" w:styleId="ListLabel9">
    <w:name w:val="ListLabel 9"/>
    <w:qFormat/>
    <w:rPr>
      <w:rFonts w:eastAsia="Times New Roman" w:cs="Times New Roman"/>
      <w:b w:val="false"/>
      <w:bCs w:val="false"/>
      <w:i w:val="false"/>
      <w:iCs w:val="false"/>
      <w:strike w:val="false"/>
      <w:dstrike w:val="false"/>
      <w:color w:val="000000"/>
      <w:sz w:val="20"/>
      <w:szCs w:val="20"/>
      <w:u w:val="none"/>
    </w:rPr>
  </w:style>
  <w:style w:type="character" w:styleId="ListLabel10">
    <w:name w:val="ListLabel 10"/>
    <w:qFormat/>
    <w:rPr>
      <w:rFonts w:eastAsia="Times New Roman" w:cs="Times New Roman"/>
      <w:b w:val="false"/>
      <w:bCs w:val="false"/>
      <w:i w:val="false"/>
      <w:iCs w:val="false"/>
      <w:strike w:val="false"/>
      <w:dstrike w:val="false"/>
      <w:color w:val="000000"/>
      <w:sz w:val="24"/>
      <w:szCs w:val="20"/>
      <w:u w:val="none"/>
    </w:rPr>
  </w:style>
  <w:style w:type="character" w:styleId="ListLabel11">
    <w:name w:val="ListLabel 11"/>
    <w:qFormat/>
    <w:rPr>
      <w:rFonts w:eastAsia="Times New Roman" w:cs="Times New Roman"/>
      <w:b w:val="false"/>
      <w:bCs w:val="false"/>
      <w:i w:val="false"/>
      <w:iCs w:val="false"/>
      <w:strike w:val="false"/>
      <w:dstrike w:val="false"/>
      <w:color w:val="000000"/>
      <w:sz w:val="20"/>
      <w:szCs w:val="20"/>
      <w:u w:val="none"/>
    </w:rPr>
  </w:style>
  <w:style w:type="character" w:styleId="ListLabel12">
    <w:name w:val="ListLabel 12"/>
    <w:qFormat/>
    <w:rPr>
      <w:rFonts w:eastAsia="Times New Roman" w:cs="Times New Roman"/>
      <w:b w:val="false"/>
      <w:bCs w:val="false"/>
      <w:i w:val="false"/>
      <w:iCs w:val="false"/>
      <w:strike w:val="false"/>
      <w:dstrike w:val="false"/>
      <w:color w:val="000000"/>
      <w:sz w:val="20"/>
      <w:szCs w:val="20"/>
      <w:u w:val="none"/>
    </w:rPr>
  </w:style>
  <w:style w:type="character" w:styleId="ListLabel13">
    <w:name w:val="ListLabel 13"/>
    <w:qFormat/>
    <w:rPr>
      <w:rFonts w:eastAsia="Times New Roman" w:cs="Times New Roman"/>
      <w:b w:val="false"/>
      <w:bCs w:val="false"/>
      <w:i w:val="false"/>
      <w:iCs w:val="false"/>
      <w:strike w:val="false"/>
      <w:dstrike w:val="false"/>
      <w:color w:val="000000"/>
      <w:sz w:val="20"/>
      <w:szCs w:val="20"/>
      <w:u w:val="none"/>
    </w:rPr>
  </w:style>
  <w:style w:type="character" w:styleId="ListLabel14">
    <w:name w:val="ListLabel 14"/>
    <w:qFormat/>
    <w:rPr>
      <w:rFonts w:eastAsia="Times New Roman" w:cs="Times New Roman"/>
      <w:b w:val="false"/>
      <w:bCs w:val="false"/>
      <w:i w:val="false"/>
      <w:iCs w:val="false"/>
      <w:strike w:val="false"/>
      <w:dstrike w:val="false"/>
      <w:color w:val="000000"/>
      <w:sz w:val="20"/>
      <w:szCs w:val="20"/>
      <w:u w:val="none"/>
    </w:rPr>
  </w:style>
  <w:style w:type="character" w:styleId="ListLabel15">
    <w:name w:val="ListLabel 15"/>
    <w:qFormat/>
    <w:rPr>
      <w:rFonts w:eastAsia="Times New Roman" w:cs="Times New Roman"/>
      <w:b w:val="false"/>
      <w:bCs w:val="false"/>
      <w:i w:val="false"/>
      <w:iCs w:val="false"/>
      <w:strike w:val="false"/>
      <w:dstrike w:val="false"/>
      <w:color w:val="000000"/>
      <w:sz w:val="20"/>
      <w:szCs w:val="20"/>
      <w:u w:val="none"/>
    </w:rPr>
  </w:style>
  <w:style w:type="character" w:styleId="ListLabel16">
    <w:name w:val="ListLabel 16"/>
    <w:qFormat/>
    <w:rPr>
      <w:rFonts w:eastAsia="Times New Roman" w:cs="Times New Roman"/>
      <w:b w:val="false"/>
      <w:bCs w:val="false"/>
      <w:i w:val="false"/>
      <w:iCs w:val="false"/>
      <w:strike w:val="false"/>
      <w:dstrike w:val="false"/>
      <w:color w:val="000000"/>
      <w:sz w:val="20"/>
      <w:szCs w:val="20"/>
      <w:u w:val="none"/>
    </w:rPr>
  </w:style>
  <w:style w:type="character" w:styleId="ListLabel17">
    <w:name w:val="ListLabel 17"/>
    <w:qFormat/>
    <w:rPr>
      <w:rFonts w:eastAsia="Times New Roman" w:cs="Times New Roman"/>
      <w:b w:val="false"/>
      <w:bCs w:val="false"/>
      <w:i w:val="false"/>
      <w:iCs w:val="false"/>
      <w:strike w:val="false"/>
      <w:dstrike w:val="false"/>
      <w:color w:val="000000"/>
      <w:sz w:val="20"/>
      <w:szCs w:val="20"/>
      <w:u w:val="none"/>
    </w:rPr>
  </w:style>
  <w:style w:type="character" w:styleId="ListLabel18">
    <w:name w:val="ListLabel 18"/>
    <w:qFormat/>
    <w:rPr>
      <w:rFonts w:eastAsia="Times New Roman" w:cs="Times New Roman"/>
      <w:b w:val="false"/>
      <w:bCs w:val="false"/>
      <w:i w:val="false"/>
      <w:iCs w:val="false"/>
      <w:strike w:val="false"/>
      <w:dstrike w:val="false"/>
      <w:color w:val="000000"/>
      <w:sz w:val="20"/>
      <w:szCs w:val="20"/>
      <w:u w:val="none"/>
    </w:rPr>
  </w:style>
  <w:style w:type="character" w:styleId="StrongEmphasis">
    <w:name w:val="Strong Emphasis"/>
    <w:rPr>
      <w:b/>
      <w:bCs/>
    </w:rPr>
  </w:style>
  <w:style w:type="character" w:styleId="ListLabel19">
    <w:name w:val="ListLabel 19"/>
    <w:qFormat/>
    <w:rPr>
      <w:rFonts w:eastAsia="Times New Roman" w:cs="Times New Roman"/>
      <w:b w:val="false"/>
      <w:bCs w:val="false"/>
      <w:i w:val="false"/>
      <w:iCs w:val="false"/>
      <w:strike w:val="false"/>
      <w:dstrike w:val="false"/>
      <w:color w:val="000000"/>
      <w:sz w:val="24"/>
      <w:szCs w:val="20"/>
      <w:u w:val="none"/>
    </w:rPr>
  </w:style>
  <w:style w:type="character" w:styleId="ListLabel20">
    <w:name w:val="ListLabel 20"/>
    <w:qFormat/>
    <w:rPr>
      <w:rFonts w:eastAsia="Times New Roman" w:cs="Times New Roman"/>
      <w:b w:val="false"/>
      <w:bCs w:val="false"/>
      <w:i w:val="false"/>
      <w:iCs w:val="false"/>
      <w:strike w:val="false"/>
      <w:dstrike w:val="false"/>
      <w:color w:val="000000"/>
      <w:sz w:val="20"/>
      <w:szCs w:val="20"/>
      <w:u w:val="none"/>
    </w:rPr>
  </w:style>
  <w:style w:type="character" w:styleId="ListLabel21">
    <w:name w:val="ListLabel 21"/>
    <w:qFormat/>
    <w:rPr>
      <w:rFonts w:eastAsia="Times New Roman" w:cs="Times New Roman"/>
      <w:b w:val="false"/>
      <w:bCs w:val="false"/>
      <w:i w:val="false"/>
      <w:iCs w:val="false"/>
      <w:strike w:val="false"/>
      <w:dstrike w:val="false"/>
      <w:color w:val="000000"/>
      <w:sz w:val="20"/>
      <w:szCs w:val="20"/>
      <w:u w:val="none"/>
    </w:rPr>
  </w:style>
  <w:style w:type="character" w:styleId="ListLabel22">
    <w:name w:val="ListLabel 22"/>
    <w:qFormat/>
    <w:rPr>
      <w:rFonts w:eastAsia="Times New Roman" w:cs="Times New Roman"/>
      <w:b w:val="false"/>
      <w:bCs w:val="false"/>
      <w:i w:val="false"/>
      <w:iCs w:val="false"/>
      <w:strike w:val="false"/>
      <w:dstrike w:val="false"/>
      <w:color w:val="000000"/>
      <w:sz w:val="20"/>
      <w:szCs w:val="20"/>
      <w:u w:val="none"/>
    </w:rPr>
  </w:style>
  <w:style w:type="character" w:styleId="ListLabel23">
    <w:name w:val="ListLabel 23"/>
    <w:qFormat/>
    <w:rPr>
      <w:rFonts w:eastAsia="Times New Roman" w:cs="Times New Roman"/>
      <w:b w:val="false"/>
      <w:bCs w:val="false"/>
      <w:i w:val="false"/>
      <w:iCs w:val="false"/>
      <w:strike w:val="false"/>
      <w:dstrike w:val="false"/>
      <w:color w:val="000000"/>
      <w:sz w:val="20"/>
      <w:szCs w:val="20"/>
      <w:u w:val="none"/>
    </w:rPr>
  </w:style>
  <w:style w:type="character" w:styleId="ListLabel24">
    <w:name w:val="ListLabel 24"/>
    <w:qFormat/>
    <w:rPr>
      <w:rFonts w:eastAsia="Times New Roman" w:cs="Times New Roman"/>
      <w:b w:val="false"/>
      <w:bCs w:val="false"/>
      <w:i w:val="false"/>
      <w:iCs w:val="false"/>
      <w:strike w:val="false"/>
      <w:dstrike w:val="false"/>
      <w:color w:val="000000"/>
      <w:sz w:val="20"/>
      <w:szCs w:val="20"/>
      <w:u w:val="none"/>
    </w:rPr>
  </w:style>
  <w:style w:type="character" w:styleId="ListLabel25">
    <w:name w:val="ListLabel 25"/>
    <w:qFormat/>
    <w:rPr>
      <w:rFonts w:eastAsia="Times New Roman" w:cs="Times New Roman"/>
      <w:b w:val="false"/>
      <w:bCs w:val="false"/>
      <w:i w:val="false"/>
      <w:iCs w:val="false"/>
      <w:strike w:val="false"/>
      <w:dstrike w:val="false"/>
      <w:color w:val="000000"/>
      <w:sz w:val="20"/>
      <w:szCs w:val="20"/>
      <w:u w:val="none"/>
    </w:rPr>
  </w:style>
  <w:style w:type="character" w:styleId="ListLabel26">
    <w:name w:val="ListLabel 26"/>
    <w:qFormat/>
    <w:rPr>
      <w:rFonts w:eastAsia="Times New Roman" w:cs="Times New Roman"/>
      <w:b w:val="false"/>
      <w:bCs w:val="false"/>
      <w:i w:val="false"/>
      <w:iCs w:val="false"/>
      <w:strike w:val="false"/>
      <w:dstrike w:val="false"/>
      <w:color w:val="000000"/>
      <w:sz w:val="20"/>
      <w:szCs w:val="20"/>
      <w:u w:val="none"/>
    </w:rPr>
  </w:style>
  <w:style w:type="character" w:styleId="ListLabel27">
    <w:name w:val="ListLabel 27"/>
    <w:qFormat/>
    <w:rPr>
      <w:rFonts w:eastAsia="Times New Roman" w:cs="Times New Roman"/>
      <w:b w:val="false"/>
      <w:bCs w:val="false"/>
      <w:i w:val="false"/>
      <w:iCs w:val="false"/>
      <w:strike w:val="false"/>
      <w:dstrike w:val="false"/>
      <w:color w:val="000000"/>
      <w:sz w:val="20"/>
      <w:szCs w:val="20"/>
      <w:u w:val="none"/>
    </w:rPr>
  </w:style>
  <w:style w:type="character" w:styleId="ListLabel28">
    <w:name w:val="ListLabel 28"/>
    <w:qFormat/>
    <w:rPr>
      <w:rFonts w:eastAsia="Times New Roman" w:cs="Times New Roman"/>
      <w:b w:val="false"/>
      <w:bCs w:val="false"/>
      <w:i w:val="false"/>
      <w:iCs w:val="false"/>
      <w:strike w:val="false"/>
      <w:dstrike w:val="false"/>
      <w:color w:val="000000"/>
      <w:sz w:val="24"/>
      <w:szCs w:val="20"/>
      <w:u w:val="none"/>
    </w:rPr>
  </w:style>
  <w:style w:type="character" w:styleId="ListLabel29">
    <w:name w:val="ListLabel 29"/>
    <w:qFormat/>
    <w:rPr>
      <w:rFonts w:eastAsia="Times New Roman" w:cs="Times New Roman"/>
      <w:b w:val="false"/>
      <w:bCs w:val="false"/>
      <w:i w:val="false"/>
      <w:iCs w:val="false"/>
      <w:strike w:val="false"/>
      <w:dstrike w:val="false"/>
      <w:color w:val="000000"/>
      <w:sz w:val="20"/>
      <w:szCs w:val="20"/>
      <w:u w:val="none"/>
    </w:rPr>
  </w:style>
  <w:style w:type="character" w:styleId="ListLabel30">
    <w:name w:val="ListLabel 30"/>
    <w:qFormat/>
    <w:rPr>
      <w:rFonts w:eastAsia="Times New Roman" w:cs="Times New Roman"/>
      <w:b w:val="false"/>
      <w:bCs w:val="false"/>
      <w:i w:val="false"/>
      <w:iCs w:val="false"/>
      <w:strike w:val="false"/>
      <w:dstrike w:val="false"/>
      <w:color w:val="000000"/>
      <w:sz w:val="20"/>
      <w:szCs w:val="20"/>
      <w:u w:val="none"/>
    </w:rPr>
  </w:style>
  <w:style w:type="character" w:styleId="ListLabel31">
    <w:name w:val="ListLabel 31"/>
    <w:qFormat/>
    <w:rPr>
      <w:rFonts w:eastAsia="Times New Roman" w:cs="Times New Roman"/>
      <w:b w:val="false"/>
      <w:bCs w:val="false"/>
      <w:i w:val="false"/>
      <w:iCs w:val="false"/>
      <w:strike w:val="false"/>
      <w:dstrike w:val="false"/>
      <w:color w:val="000000"/>
      <w:sz w:val="20"/>
      <w:szCs w:val="20"/>
      <w:u w:val="none"/>
    </w:rPr>
  </w:style>
  <w:style w:type="character" w:styleId="ListLabel32">
    <w:name w:val="ListLabel 32"/>
    <w:qFormat/>
    <w:rPr>
      <w:rFonts w:eastAsia="Times New Roman" w:cs="Times New Roman"/>
      <w:b w:val="false"/>
      <w:bCs w:val="false"/>
      <w:i w:val="false"/>
      <w:iCs w:val="false"/>
      <w:strike w:val="false"/>
      <w:dstrike w:val="false"/>
      <w:color w:val="000000"/>
      <w:sz w:val="20"/>
      <w:szCs w:val="20"/>
      <w:u w:val="none"/>
    </w:rPr>
  </w:style>
  <w:style w:type="character" w:styleId="ListLabel33">
    <w:name w:val="ListLabel 33"/>
    <w:qFormat/>
    <w:rPr>
      <w:rFonts w:eastAsia="Times New Roman" w:cs="Times New Roman"/>
      <w:b w:val="false"/>
      <w:bCs w:val="false"/>
      <w:i w:val="false"/>
      <w:iCs w:val="false"/>
      <w:strike w:val="false"/>
      <w:dstrike w:val="false"/>
      <w:color w:val="000000"/>
      <w:sz w:val="20"/>
      <w:szCs w:val="20"/>
      <w:u w:val="none"/>
    </w:rPr>
  </w:style>
  <w:style w:type="character" w:styleId="ListLabel34">
    <w:name w:val="ListLabel 34"/>
    <w:qFormat/>
    <w:rPr>
      <w:rFonts w:eastAsia="Times New Roman" w:cs="Times New Roman"/>
      <w:b w:val="false"/>
      <w:bCs w:val="false"/>
      <w:i w:val="false"/>
      <w:iCs w:val="false"/>
      <w:strike w:val="false"/>
      <w:dstrike w:val="false"/>
      <w:color w:val="000000"/>
      <w:sz w:val="20"/>
      <w:szCs w:val="20"/>
      <w:u w:val="none"/>
    </w:rPr>
  </w:style>
  <w:style w:type="character" w:styleId="ListLabel35">
    <w:name w:val="ListLabel 35"/>
    <w:qFormat/>
    <w:rPr>
      <w:rFonts w:eastAsia="Times New Roman" w:cs="Times New Roman"/>
      <w:b w:val="false"/>
      <w:bCs w:val="false"/>
      <w:i w:val="false"/>
      <w:iCs w:val="false"/>
      <w:strike w:val="false"/>
      <w:dstrike w:val="false"/>
      <w:color w:val="000000"/>
      <w:sz w:val="20"/>
      <w:szCs w:val="20"/>
      <w:u w:val="none"/>
    </w:rPr>
  </w:style>
  <w:style w:type="character" w:styleId="ListLabel36">
    <w:name w:val="ListLabel 36"/>
    <w:qFormat/>
    <w:rPr>
      <w:rFonts w:eastAsia="Times New Roman" w:cs="Times New Roman"/>
      <w:b w:val="false"/>
      <w:bCs w:val="false"/>
      <w:i w:val="false"/>
      <w:iCs w:val="false"/>
      <w:strike w:val="false"/>
      <w:dstrike w:val="false"/>
      <w:color w:val="000000"/>
      <w:sz w:val="20"/>
      <w:szCs w:val="20"/>
      <w:u w:val="none"/>
    </w:rPr>
  </w:style>
  <w:style w:type="character" w:styleId="ListLabel37">
    <w:name w:val="ListLabel 37"/>
    <w:qFormat/>
    <w:rPr>
      <w:rFonts w:eastAsia="Times New Roman" w:cs="Times New Roman"/>
      <w:b w:val="false"/>
      <w:bCs w:val="false"/>
      <w:i w:val="false"/>
      <w:iCs w:val="false"/>
      <w:strike w:val="false"/>
      <w:dstrike w:val="false"/>
      <w:color w:val="000000"/>
      <w:sz w:val="24"/>
      <w:szCs w:val="20"/>
      <w:u w:val="none"/>
    </w:rPr>
  </w:style>
  <w:style w:type="character" w:styleId="ListLabel38">
    <w:name w:val="ListLabel 38"/>
    <w:qFormat/>
    <w:rPr>
      <w:rFonts w:eastAsia="Times New Roman" w:cs="Times New Roman"/>
      <w:b w:val="false"/>
      <w:bCs w:val="false"/>
      <w:i w:val="false"/>
      <w:iCs w:val="false"/>
      <w:strike w:val="false"/>
      <w:dstrike w:val="false"/>
      <w:color w:val="000000"/>
      <w:sz w:val="20"/>
      <w:szCs w:val="20"/>
      <w:u w:val="none"/>
    </w:rPr>
  </w:style>
  <w:style w:type="character" w:styleId="ListLabel39">
    <w:name w:val="ListLabel 39"/>
    <w:qFormat/>
    <w:rPr>
      <w:rFonts w:eastAsia="Times New Roman" w:cs="Times New Roman"/>
      <w:b w:val="false"/>
      <w:bCs w:val="false"/>
      <w:i w:val="false"/>
      <w:iCs w:val="false"/>
      <w:strike w:val="false"/>
      <w:dstrike w:val="false"/>
      <w:color w:val="000000"/>
      <w:sz w:val="20"/>
      <w:szCs w:val="20"/>
      <w:u w:val="none"/>
    </w:rPr>
  </w:style>
  <w:style w:type="character" w:styleId="ListLabel40">
    <w:name w:val="ListLabel 40"/>
    <w:qFormat/>
    <w:rPr>
      <w:rFonts w:eastAsia="Times New Roman" w:cs="Times New Roman"/>
      <w:b w:val="false"/>
      <w:bCs w:val="false"/>
      <w:i w:val="false"/>
      <w:iCs w:val="false"/>
      <w:strike w:val="false"/>
      <w:dstrike w:val="false"/>
      <w:color w:val="000000"/>
      <w:sz w:val="20"/>
      <w:szCs w:val="20"/>
      <w:u w:val="none"/>
    </w:rPr>
  </w:style>
  <w:style w:type="character" w:styleId="ListLabel41">
    <w:name w:val="ListLabel 41"/>
    <w:qFormat/>
    <w:rPr>
      <w:rFonts w:eastAsia="Times New Roman" w:cs="Times New Roman"/>
      <w:b w:val="false"/>
      <w:bCs w:val="false"/>
      <w:i w:val="false"/>
      <w:iCs w:val="false"/>
      <w:strike w:val="false"/>
      <w:dstrike w:val="false"/>
      <w:color w:val="000000"/>
      <w:sz w:val="20"/>
      <w:szCs w:val="20"/>
      <w:u w:val="none"/>
    </w:rPr>
  </w:style>
  <w:style w:type="character" w:styleId="ListLabel42">
    <w:name w:val="ListLabel 42"/>
    <w:qFormat/>
    <w:rPr>
      <w:rFonts w:eastAsia="Times New Roman" w:cs="Times New Roman"/>
      <w:b w:val="false"/>
      <w:bCs w:val="false"/>
      <w:i w:val="false"/>
      <w:iCs w:val="false"/>
      <w:strike w:val="false"/>
      <w:dstrike w:val="false"/>
      <w:color w:val="000000"/>
      <w:sz w:val="20"/>
      <w:szCs w:val="20"/>
      <w:u w:val="none"/>
    </w:rPr>
  </w:style>
  <w:style w:type="character" w:styleId="ListLabel43">
    <w:name w:val="ListLabel 43"/>
    <w:qFormat/>
    <w:rPr>
      <w:rFonts w:eastAsia="Times New Roman" w:cs="Times New Roman"/>
      <w:b w:val="false"/>
      <w:bCs w:val="false"/>
      <w:i w:val="false"/>
      <w:iCs w:val="false"/>
      <w:strike w:val="false"/>
      <w:dstrike w:val="false"/>
      <w:color w:val="000000"/>
      <w:sz w:val="20"/>
      <w:szCs w:val="20"/>
      <w:u w:val="none"/>
    </w:rPr>
  </w:style>
  <w:style w:type="character" w:styleId="ListLabel44">
    <w:name w:val="ListLabel 44"/>
    <w:qFormat/>
    <w:rPr>
      <w:rFonts w:eastAsia="Times New Roman" w:cs="Times New Roman"/>
      <w:b w:val="false"/>
      <w:bCs w:val="false"/>
      <w:i w:val="false"/>
      <w:iCs w:val="false"/>
      <w:strike w:val="false"/>
      <w:dstrike w:val="false"/>
      <w:color w:val="000000"/>
      <w:sz w:val="20"/>
      <w:szCs w:val="20"/>
      <w:u w:val="none"/>
    </w:rPr>
  </w:style>
  <w:style w:type="character" w:styleId="ListLabel45">
    <w:name w:val="ListLabel 45"/>
    <w:qFormat/>
    <w:rPr>
      <w:rFonts w:eastAsia="Times New Roman" w:cs="Times New Roman"/>
      <w:b w:val="false"/>
      <w:bCs w:val="false"/>
      <w:i w:val="false"/>
      <w:iCs w:val="false"/>
      <w:strike w:val="false"/>
      <w:dstrike w:val="false"/>
      <w:color w:val="000000"/>
      <w:sz w:val="20"/>
      <w:szCs w:val="20"/>
      <w:u w:val="none"/>
    </w:rPr>
  </w:style>
  <w:style w:type="character" w:styleId="ListLabel46">
    <w:name w:val="ListLabel 46"/>
    <w:qFormat/>
    <w:rPr>
      <w:rFonts w:eastAsia="Times New Roman" w:cs="Times New Roman"/>
      <w:b w:val="false"/>
      <w:bCs w:val="false"/>
      <w:i w:val="false"/>
      <w:iCs w:val="false"/>
      <w:strike w:val="false"/>
      <w:dstrike w:val="false"/>
      <w:color w:val="000000"/>
      <w:sz w:val="24"/>
      <w:szCs w:val="20"/>
      <w:u w:val="none"/>
    </w:rPr>
  </w:style>
  <w:style w:type="character" w:styleId="ListLabel47">
    <w:name w:val="ListLabel 47"/>
    <w:qFormat/>
    <w:rPr>
      <w:rFonts w:eastAsia="Times New Roman" w:cs="Times New Roman"/>
      <w:b w:val="false"/>
      <w:bCs w:val="false"/>
      <w:i w:val="false"/>
      <w:iCs w:val="false"/>
      <w:strike w:val="false"/>
      <w:dstrike w:val="false"/>
      <w:color w:val="000000"/>
      <w:sz w:val="20"/>
      <w:szCs w:val="20"/>
      <w:u w:val="none"/>
    </w:rPr>
  </w:style>
  <w:style w:type="character" w:styleId="ListLabel48">
    <w:name w:val="ListLabel 48"/>
    <w:qFormat/>
    <w:rPr>
      <w:rFonts w:eastAsia="Times New Roman" w:cs="Times New Roman"/>
      <w:b w:val="false"/>
      <w:bCs w:val="false"/>
      <w:i w:val="false"/>
      <w:iCs w:val="false"/>
      <w:strike w:val="false"/>
      <w:dstrike w:val="false"/>
      <w:color w:val="000000"/>
      <w:sz w:val="20"/>
      <w:szCs w:val="20"/>
      <w:u w:val="none"/>
    </w:rPr>
  </w:style>
  <w:style w:type="character" w:styleId="ListLabel49">
    <w:name w:val="ListLabel 49"/>
    <w:qFormat/>
    <w:rPr>
      <w:rFonts w:eastAsia="Times New Roman" w:cs="Times New Roman"/>
      <w:b w:val="false"/>
      <w:bCs w:val="false"/>
      <w:i w:val="false"/>
      <w:iCs w:val="false"/>
      <w:strike w:val="false"/>
      <w:dstrike w:val="false"/>
      <w:color w:val="000000"/>
      <w:sz w:val="20"/>
      <w:szCs w:val="20"/>
      <w:u w:val="none"/>
    </w:rPr>
  </w:style>
  <w:style w:type="character" w:styleId="ListLabel50">
    <w:name w:val="ListLabel 50"/>
    <w:qFormat/>
    <w:rPr>
      <w:rFonts w:eastAsia="Times New Roman" w:cs="Times New Roman"/>
      <w:b w:val="false"/>
      <w:bCs w:val="false"/>
      <w:i w:val="false"/>
      <w:iCs w:val="false"/>
      <w:strike w:val="false"/>
      <w:dstrike w:val="false"/>
      <w:color w:val="000000"/>
      <w:sz w:val="20"/>
      <w:szCs w:val="20"/>
      <w:u w:val="none"/>
    </w:rPr>
  </w:style>
  <w:style w:type="character" w:styleId="ListLabel51">
    <w:name w:val="ListLabel 51"/>
    <w:qFormat/>
    <w:rPr>
      <w:rFonts w:eastAsia="Times New Roman" w:cs="Times New Roman"/>
      <w:b w:val="false"/>
      <w:bCs w:val="false"/>
      <w:i w:val="false"/>
      <w:iCs w:val="false"/>
      <w:strike w:val="false"/>
      <w:dstrike w:val="false"/>
      <w:color w:val="000000"/>
      <w:sz w:val="20"/>
      <w:szCs w:val="20"/>
      <w:u w:val="none"/>
    </w:rPr>
  </w:style>
  <w:style w:type="character" w:styleId="ListLabel52">
    <w:name w:val="ListLabel 52"/>
    <w:qFormat/>
    <w:rPr>
      <w:rFonts w:eastAsia="Times New Roman" w:cs="Times New Roman"/>
      <w:b w:val="false"/>
      <w:bCs w:val="false"/>
      <w:i w:val="false"/>
      <w:iCs w:val="false"/>
      <w:strike w:val="false"/>
      <w:dstrike w:val="false"/>
      <w:color w:val="000000"/>
      <w:sz w:val="20"/>
      <w:szCs w:val="20"/>
      <w:u w:val="none"/>
    </w:rPr>
  </w:style>
  <w:style w:type="character" w:styleId="ListLabel53">
    <w:name w:val="ListLabel 53"/>
    <w:qFormat/>
    <w:rPr>
      <w:rFonts w:eastAsia="Times New Roman" w:cs="Times New Roman"/>
      <w:b w:val="false"/>
      <w:bCs w:val="false"/>
      <w:i w:val="false"/>
      <w:iCs w:val="false"/>
      <w:strike w:val="false"/>
      <w:dstrike w:val="false"/>
      <w:color w:val="000000"/>
      <w:sz w:val="20"/>
      <w:szCs w:val="20"/>
      <w:u w:val="none"/>
    </w:rPr>
  </w:style>
  <w:style w:type="character" w:styleId="ListLabel54">
    <w:name w:val="ListLabel 54"/>
    <w:qFormat/>
    <w:rPr>
      <w:rFonts w:eastAsia="Times New Roman" w:cs="Times New Roman"/>
      <w:b w:val="false"/>
      <w:bCs w:val="false"/>
      <w:i w:val="false"/>
      <w:iCs w:val="false"/>
      <w:strike w:val="false"/>
      <w:dstrike w:val="false"/>
      <w:color w:val="000000"/>
      <w:sz w:val="20"/>
      <w:szCs w:val="20"/>
      <w:u w:val="none"/>
    </w:rPr>
  </w:style>
  <w:style w:type="character" w:styleId="ListLabel55">
    <w:name w:val="ListLabel 55"/>
    <w:qFormat/>
    <w:rPr>
      <w:rFonts w:eastAsia="Times New Roman" w:cs="Times New Roman"/>
      <w:b w:val="false"/>
      <w:bCs w:val="false"/>
      <w:i w:val="false"/>
      <w:iCs w:val="false"/>
      <w:strike w:val="false"/>
      <w:dstrike w:val="false"/>
      <w:color w:val="000000"/>
      <w:sz w:val="24"/>
      <w:szCs w:val="20"/>
      <w:u w:val="none"/>
    </w:rPr>
  </w:style>
  <w:style w:type="character" w:styleId="ListLabel56">
    <w:name w:val="ListLabel 56"/>
    <w:qFormat/>
    <w:rPr>
      <w:rFonts w:eastAsia="Times New Roman" w:cs="Times New Roman"/>
      <w:b w:val="false"/>
      <w:bCs w:val="false"/>
      <w:i w:val="false"/>
      <w:iCs w:val="false"/>
      <w:strike w:val="false"/>
      <w:dstrike w:val="false"/>
      <w:color w:val="000000"/>
      <w:sz w:val="20"/>
      <w:szCs w:val="20"/>
      <w:u w:val="none"/>
    </w:rPr>
  </w:style>
  <w:style w:type="character" w:styleId="ListLabel57">
    <w:name w:val="ListLabel 57"/>
    <w:qFormat/>
    <w:rPr>
      <w:rFonts w:eastAsia="Times New Roman" w:cs="Times New Roman"/>
      <w:b w:val="false"/>
      <w:bCs w:val="false"/>
      <w:i w:val="false"/>
      <w:iCs w:val="false"/>
      <w:strike w:val="false"/>
      <w:dstrike w:val="false"/>
      <w:color w:val="000000"/>
      <w:sz w:val="20"/>
      <w:szCs w:val="20"/>
      <w:u w:val="none"/>
    </w:rPr>
  </w:style>
  <w:style w:type="character" w:styleId="ListLabel58">
    <w:name w:val="ListLabel 58"/>
    <w:qFormat/>
    <w:rPr>
      <w:rFonts w:eastAsia="Times New Roman" w:cs="Times New Roman"/>
      <w:b w:val="false"/>
      <w:bCs w:val="false"/>
      <w:i w:val="false"/>
      <w:iCs w:val="false"/>
      <w:strike w:val="false"/>
      <w:dstrike w:val="false"/>
      <w:color w:val="000000"/>
      <w:sz w:val="20"/>
      <w:szCs w:val="20"/>
      <w:u w:val="none"/>
    </w:rPr>
  </w:style>
  <w:style w:type="character" w:styleId="ListLabel59">
    <w:name w:val="ListLabel 59"/>
    <w:qFormat/>
    <w:rPr>
      <w:rFonts w:eastAsia="Times New Roman" w:cs="Times New Roman"/>
      <w:b w:val="false"/>
      <w:bCs w:val="false"/>
      <w:i w:val="false"/>
      <w:iCs w:val="false"/>
      <w:strike w:val="false"/>
      <w:dstrike w:val="false"/>
      <w:color w:val="000000"/>
      <w:sz w:val="20"/>
      <w:szCs w:val="20"/>
      <w:u w:val="none"/>
    </w:rPr>
  </w:style>
  <w:style w:type="character" w:styleId="ListLabel60">
    <w:name w:val="ListLabel 60"/>
    <w:qFormat/>
    <w:rPr>
      <w:rFonts w:eastAsia="Times New Roman" w:cs="Times New Roman"/>
      <w:b w:val="false"/>
      <w:bCs w:val="false"/>
      <w:i w:val="false"/>
      <w:iCs w:val="false"/>
      <w:strike w:val="false"/>
      <w:dstrike w:val="false"/>
      <w:color w:val="000000"/>
      <w:sz w:val="20"/>
      <w:szCs w:val="20"/>
      <w:u w:val="none"/>
    </w:rPr>
  </w:style>
  <w:style w:type="character" w:styleId="ListLabel61">
    <w:name w:val="ListLabel 61"/>
    <w:qFormat/>
    <w:rPr>
      <w:rFonts w:eastAsia="Times New Roman" w:cs="Times New Roman"/>
      <w:b w:val="false"/>
      <w:bCs w:val="false"/>
      <w:i w:val="false"/>
      <w:iCs w:val="false"/>
      <w:strike w:val="false"/>
      <w:dstrike w:val="false"/>
      <w:color w:val="000000"/>
      <w:sz w:val="20"/>
      <w:szCs w:val="20"/>
      <w:u w:val="none"/>
    </w:rPr>
  </w:style>
  <w:style w:type="character" w:styleId="ListLabel62">
    <w:name w:val="ListLabel 62"/>
    <w:qFormat/>
    <w:rPr>
      <w:rFonts w:eastAsia="Times New Roman" w:cs="Times New Roman"/>
      <w:b w:val="false"/>
      <w:bCs w:val="false"/>
      <w:i w:val="false"/>
      <w:iCs w:val="false"/>
      <w:strike w:val="false"/>
      <w:dstrike w:val="false"/>
      <w:color w:val="000000"/>
      <w:sz w:val="20"/>
      <w:szCs w:val="20"/>
      <w:u w:val="none"/>
    </w:rPr>
  </w:style>
  <w:style w:type="character" w:styleId="ListLabel63">
    <w:name w:val="ListLabel 63"/>
    <w:qFormat/>
    <w:rPr>
      <w:rFonts w:eastAsia="Times New Roman" w:cs="Times New Roman"/>
      <w:b w:val="false"/>
      <w:bCs w:val="false"/>
      <w:i w:val="false"/>
      <w:iCs w:val="false"/>
      <w:strike w:val="false"/>
      <w:dstrike w:val="false"/>
      <w:color w:val="000000"/>
      <w:sz w:val="20"/>
      <w:szCs w:val="20"/>
      <w:u w:val="none"/>
    </w:rPr>
  </w:style>
  <w:style w:type="character" w:styleId="ListLabel64">
    <w:name w:val="ListLabel 64"/>
    <w:qFormat/>
    <w:rPr>
      <w:rFonts w:eastAsia="Times New Roman" w:cs="Times New Roman"/>
      <w:b w:val="false"/>
      <w:bCs w:val="false"/>
      <w:i w:val="false"/>
      <w:iCs w:val="false"/>
      <w:strike w:val="false"/>
      <w:dstrike w:val="false"/>
      <w:color w:val="000000"/>
      <w:sz w:val="24"/>
      <w:szCs w:val="20"/>
      <w:u w:val="none"/>
    </w:rPr>
  </w:style>
  <w:style w:type="character" w:styleId="ListLabel65">
    <w:name w:val="ListLabel 65"/>
    <w:qFormat/>
    <w:rPr>
      <w:rFonts w:eastAsia="Times New Roman" w:cs="Times New Roman"/>
      <w:b w:val="false"/>
      <w:bCs w:val="false"/>
      <w:i w:val="false"/>
      <w:iCs w:val="false"/>
      <w:strike w:val="false"/>
      <w:dstrike w:val="false"/>
      <w:color w:val="000000"/>
      <w:sz w:val="20"/>
      <w:szCs w:val="20"/>
      <w:u w:val="none"/>
    </w:rPr>
  </w:style>
  <w:style w:type="character" w:styleId="ListLabel66">
    <w:name w:val="ListLabel 66"/>
    <w:qFormat/>
    <w:rPr>
      <w:rFonts w:eastAsia="Times New Roman" w:cs="Times New Roman"/>
      <w:b w:val="false"/>
      <w:bCs w:val="false"/>
      <w:i w:val="false"/>
      <w:iCs w:val="false"/>
      <w:strike w:val="false"/>
      <w:dstrike w:val="false"/>
      <w:color w:val="000000"/>
      <w:sz w:val="20"/>
      <w:szCs w:val="20"/>
      <w:u w:val="none"/>
    </w:rPr>
  </w:style>
  <w:style w:type="character" w:styleId="ListLabel67">
    <w:name w:val="ListLabel 67"/>
    <w:qFormat/>
    <w:rPr>
      <w:rFonts w:eastAsia="Times New Roman" w:cs="Times New Roman"/>
      <w:b w:val="false"/>
      <w:bCs w:val="false"/>
      <w:i w:val="false"/>
      <w:iCs w:val="false"/>
      <w:strike w:val="false"/>
      <w:dstrike w:val="false"/>
      <w:color w:val="000000"/>
      <w:sz w:val="20"/>
      <w:szCs w:val="20"/>
      <w:u w:val="none"/>
    </w:rPr>
  </w:style>
  <w:style w:type="character" w:styleId="ListLabel68">
    <w:name w:val="ListLabel 68"/>
    <w:qFormat/>
    <w:rPr>
      <w:rFonts w:eastAsia="Times New Roman" w:cs="Times New Roman"/>
      <w:b w:val="false"/>
      <w:bCs w:val="false"/>
      <w:i w:val="false"/>
      <w:iCs w:val="false"/>
      <w:strike w:val="false"/>
      <w:dstrike w:val="false"/>
      <w:color w:val="000000"/>
      <w:sz w:val="20"/>
      <w:szCs w:val="20"/>
      <w:u w:val="none"/>
    </w:rPr>
  </w:style>
  <w:style w:type="character" w:styleId="ListLabel69">
    <w:name w:val="ListLabel 69"/>
    <w:qFormat/>
    <w:rPr>
      <w:rFonts w:eastAsia="Times New Roman" w:cs="Times New Roman"/>
      <w:b w:val="false"/>
      <w:bCs w:val="false"/>
      <w:i w:val="false"/>
      <w:iCs w:val="false"/>
      <w:strike w:val="false"/>
      <w:dstrike w:val="false"/>
      <w:color w:val="000000"/>
      <w:sz w:val="20"/>
      <w:szCs w:val="20"/>
      <w:u w:val="none"/>
    </w:rPr>
  </w:style>
  <w:style w:type="character" w:styleId="ListLabel70">
    <w:name w:val="ListLabel 70"/>
    <w:qFormat/>
    <w:rPr>
      <w:rFonts w:eastAsia="Times New Roman" w:cs="Times New Roman"/>
      <w:b w:val="false"/>
      <w:bCs w:val="false"/>
      <w:i w:val="false"/>
      <w:iCs w:val="false"/>
      <w:strike w:val="false"/>
      <w:dstrike w:val="false"/>
      <w:color w:val="000000"/>
      <w:sz w:val="20"/>
      <w:szCs w:val="20"/>
      <w:u w:val="none"/>
    </w:rPr>
  </w:style>
  <w:style w:type="character" w:styleId="ListLabel71">
    <w:name w:val="ListLabel 71"/>
    <w:qFormat/>
    <w:rPr>
      <w:rFonts w:eastAsia="Times New Roman" w:cs="Times New Roman"/>
      <w:b w:val="false"/>
      <w:bCs w:val="false"/>
      <w:i w:val="false"/>
      <w:iCs w:val="false"/>
      <w:strike w:val="false"/>
      <w:dstrike w:val="false"/>
      <w:color w:val="000000"/>
      <w:sz w:val="20"/>
      <w:szCs w:val="20"/>
      <w:u w:val="none"/>
    </w:rPr>
  </w:style>
  <w:style w:type="character" w:styleId="ListLabel72">
    <w:name w:val="ListLabel 72"/>
    <w:qFormat/>
    <w:rPr>
      <w:rFonts w:eastAsia="Times New Roman" w:cs="Times New Roman"/>
      <w:b w:val="false"/>
      <w:bCs w:val="false"/>
      <w:i w:val="false"/>
      <w:iCs w:val="false"/>
      <w:strike w:val="false"/>
      <w:dstrike w:val="false"/>
      <w:color w:val="000000"/>
      <w:sz w:val="20"/>
      <w:szCs w:val="20"/>
      <w:u w:val="none"/>
    </w:rPr>
  </w:style>
  <w:style w:type="character" w:styleId="ListLabel73">
    <w:name w:val="ListLabel 73"/>
    <w:qFormat/>
    <w:rPr>
      <w:rFonts w:eastAsia="Times New Roman" w:cs="Times New Roman"/>
      <w:b w:val="false"/>
      <w:bCs w:val="false"/>
      <w:i w:val="false"/>
      <w:iCs w:val="false"/>
      <w:strike w:val="false"/>
      <w:dstrike w:val="false"/>
      <w:color w:val="000000"/>
      <w:sz w:val="24"/>
      <w:szCs w:val="20"/>
      <w:u w:val="none"/>
    </w:rPr>
  </w:style>
  <w:style w:type="character" w:styleId="ListLabel74">
    <w:name w:val="ListLabel 74"/>
    <w:qFormat/>
    <w:rPr>
      <w:rFonts w:eastAsia="Times New Roman" w:cs="Times New Roman"/>
      <w:b w:val="false"/>
      <w:bCs w:val="false"/>
      <w:i w:val="false"/>
      <w:iCs w:val="false"/>
      <w:strike w:val="false"/>
      <w:dstrike w:val="false"/>
      <w:color w:val="000000"/>
      <w:sz w:val="20"/>
      <w:szCs w:val="20"/>
      <w:u w:val="none"/>
    </w:rPr>
  </w:style>
  <w:style w:type="character" w:styleId="ListLabel75">
    <w:name w:val="ListLabel 75"/>
    <w:qFormat/>
    <w:rPr>
      <w:rFonts w:eastAsia="Times New Roman" w:cs="Times New Roman"/>
      <w:b w:val="false"/>
      <w:bCs w:val="false"/>
      <w:i w:val="false"/>
      <w:iCs w:val="false"/>
      <w:strike w:val="false"/>
      <w:dstrike w:val="false"/>
      <w:color w:val="000000"/>
      <w:sz w:val="20"/>
      <w:szCs w:val="20"/>
      <w:u w:val="none"/>
    </w:rPr>
  </w:style>
  <w:style w:type="character" w:styleId="ListLabel76">
    <w:name w:val="ListLabel 76"/>
    <w:qFormat/>
    <w:rPr>
      <w:rFonts w:eastAsia="Times New Roman" w:cs="Times New Roman"/>
      <w:b w:val="false"/>
      <w:bCs w:val="false"/>
      <w:i w:val="false"/>
      <w:iCs w:val="false"/>
      <w:strike w:val="false"/>
      <w:dstrike w:val="false"/>
      <w:color w:val="000000"/>
      <w:sz w:val="20"/>
      <w:szCs w:val="20"/>
      <w:u w:val="none"/>
    </w:rPr>
  </w:style>
  <w:style w:type="character" w:styleId="ListLabel77">
    <w:name w:val="ListLabel 77"/>
    <w:qFormat/>
    <w:rPr>
      <w:rFonts w:eastAsia="Times New Roman" w:cs="Times New Roman"/>
      <w:b w:val="false"/>
      <w:bCs w:val="false"/>
      <w:i w:val="false"/>
      <w:iCs w:val="false"/>
      <w:strike w:val="false"/>
      <w:dstrike w:val="false"/>
      <w:color w:val="000000"/>
      <w:sz w:val="20"/>
      <w:szCs w:val="20"/>
      <w:u w:val="none"/>
    </w:rPr>
  </w:style>
  <w:style w:type="character" w:styleId="ListLabel78">
    <w:name w:val="ListLabel 78"/>
    <w:qFormat/>
    <w:rPr>
      <w:rFonts w:eastAsia="Times New Roman" w:cs="Times New Roman"/>
      <w:b w:val="false"/>
      <w:bCs w:val="false"/>
      <w:i w:val="false"/>
      <w:iCs w:val="false"/>
      <w:strike w:val="false"/>
      <w:dstrike w:val="false"/>
      <w:color w:val="000000"/>
      <w:sz w:val="20"/>
      <w:szCs w:val="20"/>
      <w:u w:val="none"/>
    </w:rPr>
  </w:style>
  <w:style w:type="character" w:styleId="ListLabel79">
    <w:name w:val="ListLabel 79"/>
    <w:qFormat/>
    <w:rPr>
      <w:rFonts w:eastAsia="Times New Roman" w:cs="Times New Roman"/>
      <w:b w:val="false"/>
      <w:bCs w:val="false"/>
      <w:i w:val="false"/>
      <w:iCs w:val="false"/>
      <w:strike w:val="false"/>
      <w:dstrike w:val="false"/>
      <w:color w:val="000000"/>
      <w:sz w:val="20"/>
      <w:szCs w:val="20"/>
      <w:u w:val="none"/>
    </w:rPr>
  </w:style>
  <w:style w:type="character" w:styleId="ListLabel80">
    <w:name w:val="ListLabel 80"/>
    <w:qFormat/>
    <w:rPr>
      <w:rFonts w:eastAsia="Times New Roman" w:cs="Times New Roman"/>
      <w:b w:val="false"/>
      <w:bCs w:val="false"/>
      <w:i w:val="false"/>
      <w:iCs w:val="false"/>
      <w:strike w:val="false"/>
      <w:dstrike w:val="false"/>
      <w:color w:val="000000"/>
      <w:sz w:val="20"/>
      <w:szCs w:val="20"/>
      <w:u w:val="none"/>
    </w:rPr>
  </w:style>
  <w:style w:type="character" w:styleId="ListLabel81">
    <w:name w:val="ListLabel 81"/>
    <w:qFormat/>
    <w:rPr>
      <w:rFonts w:eastAsia="Times New Roman" w:cs="Times New Roman"/>
      <w:b w:val="false"/>
      <w:bCs w:val="false"/>
      <w:i w:val="false"/>
      <w:iCs w:val="false"/>
      <w:strike w:val="false"/>
      <w:dstrike w:val="false"/>
      <w:color w:val="000000"/>
      <w:sz w:val="20"/>
      <w:szCs w:val="20"/>
      <w:u w:val="none"/>
    </w:rPr>
  </w:style>
  <w:style w:type="character" w:styleId="ListLabel82">
    <w:name w:val="ListLabel 82"/>
    <w:qFormat/>
    <w:rPr>
      <w:rFonts w:eastAsia="Times New Roman" w:cs="Times New Roman"/>
      <w:b w:val="false"/>
      <w:bCs w:val="false"/>
      <w:i w:val="false"/>
      <w:iCs w:val="false"/>
      <w:strike w:val="false"/>
      <w:dstrike w:val="false"/>
      <w:color w:val="000000"/>
      <w:sz w:val="24"/>
      <w:szCs w:val="20"/>
      <w:u w:val="none"/>
    </w:rPr>
  </w:style>
  <w:style w:type="character" w:styleId="ListLabel83">
    <w:name w:val="ListLabel 83"/>
    <w:qFormat/>
    <w:rPr>
      <w:rFonts w:eastAsia="Times New Roman" w:cs="Times New Roman"/>
      <w:b w:val="false"/>
      <w:bCs w:val="false"/>
      <w:i w:val="false"/>
      <w:iCs w:val="false"/>
      <w:strike w:val="false"/>
      <w:dstrike w:val="false"/>
      <w:color w:val="000000"/>
      <w:sz w:val="20"/>
      <w:szCs w:val="20"/>
      <w:u w:val="none"/>
    </w:rPr>
  </w:style>
  <w:style w:type="character" w:styleId="ListLabel84">
    <w:name w:val="ListLabel 84"/>
    <w:qFormat/>
    <w:rPr>
      <w:rFonts w:eastAsia="Times New Roman" w:cs="Times New Roman"/>
      <w:b w:val="false"/>
      <w:bCs w:val="false"/>
      <w:i w:val="false"/>
      <w:iCs w:val="false"/>
      <w:strike w:val="false"/>
      <w:dstrike w:val="false"/>
      <w:color w:val="000000"/>
      <w:sz w:val="20"/>
      <w:szCs w:val="20"/>
      <w:u w:val="none"/>
    </w:rPr>
  </w:style>
  <w:style w:type="character" w:styleId="ListLabel85">
    <w:name w:val="ListLabel 85"/>
    <w:qFormat/>
    <w:rPr>
      <w:rFonts w:eastAsia="Times New Roman" w:cs="Times New Roman"/>
      <w:b w:val="false"/>
      <w:bCs w:val="false"/>
      <w:i w:val="false"/>
      <w:iCs w:val="false"/>
      <w:strike w:val="false"/>
      <w:dstrike w:val="false"/>
      <w:color w:val="000000"/>
      <w:sz w:val="20"/>
      <w:szCs w:val="20"/>
      <w:u w:val="none"/>
    </w:rPr>
  </w:style>
  <w:style w:type="character" w:styleId="ListLabel86">
    <w:name w:val="ListLabel 86"/>
    <w:qFormat/>
    <w:rPr>
      <w:rFonts w:eastAsia="Times New Roman" w:cs="Times New Roman"/>
      <w:b w:val="false"/>
      <w:bCs w:val="false"/>
      <w:i w:val="false"/>
      <w:iCs w:val="false"/>
      <w:strike w:val="false"/>
      <w:dstrike w:val="false"/>
      <w:color w:val="000000"/>
      <w:sz w:val="20"/>
      <w:szCs w:val="20"/>
      <w:u w:val="none"/>
    </w:rPr>
  </w:style>
  <w:style w:type="character" w:styleId="ListLabel87">
    <w:name w:val="ListLabel 87"/>
    <w:qFormat/>
    <w:rPr>
      <w:rFonts w:eastAsia="Times New Roman" w:cs="Times New Roman"/>
      <w:b w:val="false"/>
      <w:bCs w:val="false"/>
      <w:i w:val="false"/>
      <w:iCs w:val="false"/>
      <w:strike w:val="false"/>
      <w:dstrike w:val="false"/>
      <w:color w:val="000000"/>
      <w:sz w:val="20"/>
      <w:szCs w:val="20"/>
      <w:u w:val="none"/>
    </w:rPr>
  </w:style>
  <w:style w:type="character" w:styleId="ListLabel88">
    <w:name w:val="ListLabel 88"/>
    <w:qFormat/>
    <w:rPr>
      <w:rFonts w:eastAsia="Times New Roman" w:cs="Times New Roman"/>
      <w:b w:val="false"/>
      <w:bCs w:val="false"/>
      <w:i w:val="false"/>
      <w:iCs w:val="false"/>
      <w:strike w:val="false"/>
      <w:dstrike w:val="false"/>
      <w:color w:val="000000"/>
      <w:sz w:val="20"/>
      <w:szCs w:val="20"/>
      <w:u w:val="none"/>
    </w:rPr>
  </w:style>
  <w:style w:type="character" w:styleId="ListLabel89">
    <w:name w:val="ListLabel 89"/>
    <w:qFormat/>
    <w:rPr>
      <w:rFonts w:eastAsia="Times New Roman" w:cs="Times New Roman"/>
      <w:b w:val="false"/>
      <w:bCs w:val="false"/>
      <w:i w:val="false"/>
      <w:iCs w:val="false"/>
      <w:strike w:val="false"/>
      <w:dstrike w:val="false"/>
      <w:color w:val="000000"/>
      <w:sz w:val="20"/>
      <w:szCs w:val="20"/>
      <w:u w:val="none"/>
    </w:rPr>
  </w:style>
  <w:style w:type="character" w:styleId="ListLabel90">
    <w:name w:val="ListLabel 90"/>
    <w:qFormat/>
    <w:rPr>
      <w:rFonts w:eastAsia="Times New Roman" w:cs="Times New Roman"/>
      <w:b w:val="false"/>
      <w:bCs w:val="false"/>
      <w:i w:val="false"/>
      <w:iCs w:val="false"/>
      <w:strike w:val="false"/>
      <w:dstrike w:val="false"/>
      <w:color w:val="000000"/>
      <w:sz w:val="20"/>
      <w:szCs w:val="20"/>
      <w:u w:val="none"/>
    </w:rPr>
  </w:style>
  <w:style w:type="character" w:styleId="ListLabel91">
    <w:name w:val="ListLabel 91"/>
    <w:qFormat/>
    <w:rPr>
      <w:rFonts w:eastAsia="Times New Roman" w:cs="Times New Roman"/>
      <w:b w:val="false"/>
      <w:bCs w:val="false"/>
      <w:i w:val="false"/>
      <w:iCs w:val="false"/>
      <w:strike w:val="false"/>
      <w:dstrike w:val="false"/>
      <w:color w:val="000000"/>
      <w:sz w:val="24"/>
      <w:szCs w:val="20"/>
      <w:u w:val="none"/>
    </w:rPr>
  </w:style>
  <w:style w:type="character" w:styleId="ListLabel92">
    <w:name w:val="ListLabel 92"/>
    <w:qFormat/>
    <w:rPr>
      <w:rFonts w:eastAsia="Times New Roman" w:cs="Times New Roman"/>
      <w:b w:val="false"/>
      <w:bCs w:val="false"/>
      <w:i w:val="false"/>
      <w:iCs w:val="false"/>
      <w:strike w:val="false"/>
      <w:dstrike w:val="false"/>
      <w:color w:val="000000"/>
      <w:sz w:val="20"/>
      <w:szCs w:val="20"/>
      <w:u w:val="none"/>
    </w:rPr>
  </w:style>
  <w:style w:type="character" w:styleId="ListLabel93">
    <w:name w:val="ListLabel 93"/>
    <w:qFormat/>
    <w:rPr>
      <w:rFonts w:eastAsia="Times New Roman" w:cs="Times New Roman"/>
      <w:b w:val="false"/>
      <w:bCs w:val="false"/>
      <w:i w:val="false"/>
      <w:iCs w:val="false"/>
      <w:strike w:val="false"/>
      <w:dstrike w:val="false"/>
      <w:color w:val="000000"/>
      <w:sz w:val="20"/>
      <w:szCs w:val="20"/>
      <w:u w:val="none"/>
    </w:rPr>
  </w:style>
  <w:style w:type="character" w:styleId="ListLabel94">
    <w:name w:val="ListLabel 94"/>
    <w:qFormat/>
    <w:rPr>
      <w:rFonts w:eastAsia="Times New Roman" w:cs="Times New Roman"/>
      <w:b w:val="false"/>
      <w:bCs w:val="false"/>
      <w:i w:val="false"/>
      <w:iCs w:val="false"/>
      <w:strike w:val="false"/>
      <w:dstrike w:val="false"/>
      <w:color w:val="000000"/>
      <w:sz w:val="20"/>
      <w:szCs w:val="20"/>
      <w:u w:val="none"/>
    </w:rPr>
  </w:style>
  <w:style w:type="character" w:styleId="ListLabel95">
    <w:name w:val="ListLabel 95"/>
    <w:qFormat/>
    <w:rPr>
      <w:rFonts w:eastAsia="Times New Roman" w:cs="Times New Roman"/>
      <w:b w:val="false"/>
      <w:bCs w:val="false"/>
      <w:i w:val="false"/>
      <w:iCs w:val="false"/>
      <w:strike w:val="false"/>
      <w:dstrike w:val="false"/>
      <w:color w:val="000000"/>
      <w:sz w:val="20"/>
      <w:szCs w:val="20"/>
      <w:u w:val="none"/>
    </w:rPr>
  </w:style>
  <w:style w:type="character" w:styleId="ListLabel96">
    <w:name w:val="ListLabel 96"/>
    <w:qFormat/>
    <w:rPr>
      <w:rFonts w:eastAsia="Times New Roman" w:cs="Times New Roman"/>
      <w:b w:val="false"/>
      <w:bCs w:val="false"/>
      <w:i w:val="false"/>
      <w:iCs w:val="false"/>
      <w:strike w:val="false"/>
      <w:dstrike w:val="false"/>
      <w:color w:val="000000"/>
      <w:sz w:val="20"/>
      <w:szCs w:val="20"/>
      <w:u w:val="none"/>
    </w:rPr>
  </w:style>
  <w:style w:type="character" w:styleId="ListLabel97">
    <w:name w:val="ListLabel 97"/>
    <w:qFormat/>
    <w:rPr>
      <w:rFonts w:eastAsia="Times New Roman" w:cs="Times New Roman"/>
      <w:b w:val="false"/>
      <w:bCs w:val="false"/>
      <w:i w:val="false"/>
      <w:iCs w:val="false"/>
      <w:strike w:val="false"/>
      <w:dstrike w:val="false"/>
      <w:color w:val="000000"/>
      <w:sz w:val="20"/>
      <w:szCs w:val="20"/>
      <w:u w:val="none"/>
    </w:rPr>
  </w:style>
  <w:style w:type="character" w:styleId="ListLabel98">
    <w:name w:val="ListLabel 98"/>
    <w:qFormat/>
    <w:rPr>
      <w:rFonts w:eastAsia="Times New Roman" w:cs="Times New Roman"/>
      <w:b w:val="false"/>
      <w:bCs w:val="false"/>
      <w:i w:val="false"/>
      <w:iCs w:val="false"/>
      <w:strike w:val="false"/>
      <w:dstrike w:val="false"/>
      <w:color w:val="000000"/>
      <w:sz w:val="20"/>
      <w:szCs w:val="20"/>
      <w:u w:val="none"/>
    </w:rPr>
  </w:style>
  <w:style w:type="character" w:styleId="ListLabel99">
    <w:name w:val="ListLabel 99"/>
    <w:qFormat/>
    <w:rPr>
      <w:rFonts w:eastAsia="Times New Roman" w:cs="Times New Roman"/>
      <w:b w:val="false"/>
      <w:bCs w:val="false"/>
      <w:i w:val="false"/>
      <w:iCs w:val="false"/>
      <w:strike w:val="false"/>
      <w:dstrike w:val="false"/>
      <w:color w:val="000000"/>
      <w:sz w:val="20"/>
      <w:szCs w:val="20"/>
      <w:u w:val="none"/>
    </w:rPr>
  </w:style>
  <w:style w:type="character" w:styleId="ListLabel100">
    <w:name w:val="ListLabel 100"/>
    <w:qFormat/>
    <w:rPr>
      <w:rFonts w:eastAsia="Times New Roman" w:cs="Times New Roman"/>
      <w:b w:val="false"/>
      <w:bCs w:val="false"/>
      <w:i w:val="false"/>
      <w:iCs w:val="false"/>
      <w:strike w:val="false"/>
      <w:dstrike w:val="false"/>
      <w:color w:val="000000"/>
      <w:sz w:val="24"/>
      <w:szCs w:val="20"/>
      <w:u w:val="none"/>
    </w:rPr>
  </w:style>
  <w:style w:type="character" w:styleId="ListLabel101">
    <w:name w:val="ListLabel 101"/>
    <w:qFormat/>
    <w:rPr>
      <w:rFonts w:eastAsia="Times New Roman" w:cs="Times New Roman"/>
      <w:b w:val="false"/>
      <w:bCs w:val="false"/>
      <w:i w:val="false"/>
      <w:iCs w:val="false"/>
      <w:strike w:val="false"/>
      <w:dstrike w:val="false"/>
      <w:color w:val="000000"/>
      <w:sz w:val="20"/>
      <w:szCs w:val="20"/>
      <w:u w:val="none"/>
    </w:rPr>
  </w:style>
  <w:style w:type="character" w:styleId="ListLabel102">
    <w:name w:val="ListLabel 102"/>
    <w:qFormat/>
    <w:rPr>
      <w:rFonts w:eastAsia="Times New Roman" w:cs="Times New Roman"/>
      <w:b w:val="false"/>
      <w:bCs w:val="false"/>
      <w:i w:val="false"/>
      <w:iCs w:val="false"/>
      <w:strike w:val="false"/>
      <w:dstrike w:val="false"/>
      <w:color w:val="000000"/>
      <w:sz w:val="20"/>
      <w:szCs w:val="20"/>
      <w:u w:val="none"/>
    </w:rPr>
  </w:style>
  <w:style w:type="character" w:styleId="ListLabel103">
    <w:name w:val="ListLabel 103"/>
    <w:qFormat/>
    <w:rPr>
      <w:rFonts w:eastAsia="Times New Roman" w:cs="Times New Roman"/>
      <w:b w:val="false"/>
      <w:bCs w:val="false"/>
      <w:i w:val="false"/>
      <w:iCs w:val="false"/>
      <w:strike w:val="false"/>
      <w:dstrike w:val="false"/>
      <w:color w:val="000000"/>
      <w:sz w:val="20"/>
      <w:szCs w:val="20"/>
      <w:u w:val="none"/>
    </w:rPr>
  </w:style>
  <w:style w:type="character" w:styleId="ListLabel104">
    <w:name w:val="ListLabel 104"/>
    <w:qFormat/>
    <w:rPr>
      <w:rFonts w:eastAsia="Times New Roman" w:cs="Times New Roman"/>
      <w:b w:val="false"/>
      <w:bCs w:val="false"/>
      <w:i w:val="false"/>
      <w:iCs w:val="false"/>
      <w:strike w:val="false"/>
      <w:dstrike w:val="false"/>
      <w:color w:val="000000"/>
      <w:sz w:val="20"/>
      <w:szCs w:val="20"/>
      <w:u w:val="none"/>
    </w:rPr>
  </w:style>
  <w:style w:type="character" w:styleId="ListLabel105">
    <w:name w:val="ListLabel 105"/>
    <w:qFormat/>
    <w:rPr>
      <w:rFonts w:eastAsia="Times New Roman" w:cs="Times New Roman"/>
      <w:b w:val="false"/>
      <w:bCs w:val="false"/>
      <w:i w:val="false"/>
      <w:iCs w:val="false"/>
      <w:strike w:val="false"/>
      <w:dstrike w:val="false"/>
      <w:color w:val="000000"/>
      <w:sz w:val="20"/>
      <w:szCs w:val="20"/>
      <w:u w:val="none"/>
    </w:rPr>
  </w:style>
  <w:style w:type="character" w:styleId="ListLabel106">
    <w:name w:val="ListLabel 106"/>
    <w:qFormat/>
    <w:rPr>
      <w:rFonts w:eastAsia="Times New Roman" w:cs="Times New Roman"/>
      <w:b w:val="false"/>
      <w:bCs w:val="false"/>
      <w:i w:val="false"/>
      <w:iCs w:val="false"/>
      <w:strike w:val="false"/>
      <w:dstrike w:val="false"/>
      <w:color w:val="000000"/>
      <w:sz w:val="20"/>
      <w:szCs w:val="20"/>
      <w:u w:val="none"/>
    </w:rPr>
  </w:style>
  <w:style w:type="character" w:styleId="ListLabel107">
    <w:name w:val="ListLabel 107"/>
    <w:qFormat/>
    <w:rPr>
      <w:rFonts w:eastAsia="Times New Roman" w:cs="Times New Roman"/>
      <w:b w:val="false"/>
      <w:bCs w:val="false"/>
      <w:i w:val="false"/>
      <w:iCs w:val="false"/>
      <w:strike w:val="false"/>
      <w:dstrike w:val="false"/>
      <w:color w:val="000000"/>
      <w:sz w:val="20"/>
      <w:szCs w:val="20"/>
      <w:u w:val="none"/>
    </w:rPr>
  </w:style>
  <w:style w:type="character" w:styleId="ListLabel108">
    <w:name w:val="ListLabel 108"/>
    <w:qFormat/>
    <w:rPr>
      <w:rFonts w:eastAsia="Times New Roman" w:cs="Times New Roman"/>
      <w:b w:val="false"/>
      <w:bCs w:val="false"/>
      <w:i w:val="false"/>
      <w:iCs w:val="false"/>
      <w:strike w:val="false"/>
      <w:dstrike w:val="false"/>
      <w:color w:val="000000"/>
      <w:sz w:val="20"/>
      <w:szCs w:val="20"/>
      <w:u w:val="none"/>
    </w:rPr>
  </w:style>
  <w:style w:type="paragraph" w:styleId="Heading">
    <w:name w:val="Heading"/>
    <w:basedOn w:val="Normal"/>
    <w:next w:val="TextBody"/>
    <w:qFormat/>
    <w:pPr>
      <w:keepNext/>
      <w:spacing w:before="240" w:after="120"/>
    </w:pPr>
    <w:rPr>
      <w:rFonts w:ascii="Liberation Sans" w:hAnsi="Liberation Sans" w:eastAsia="Source Han Sans CN Regular" w:cs="Lohit Devanagari"/>
      <w:sz w:val="28"/>
      <w:szCs w:val="28"/>
    </w:rPr>
  </w:style>
  <w:style w:type="paragraph" w:styleId="TextBody">
    <w:name w:val="Text Body"/>
    <w:basedOn w:val="Normal"/>
    <w:pPr>
      <w:spacing w:lineRule="auto" w:line="288" w:before="0" w:after="140"/>
    </w:pPr>
    <w:rPr/>
  </w:style>
  <w:style w:type="paragraph" w:styleId="List">
    <w:name w:val="List"/>
    <w:basedOn w:val="TextBody"/>
    <w:pPr/>
    <w:rPr>
      <w:rFonts w:cs="Lohit Devanagari"/>
    </w:rPr>
  </w:style>
  <w:style w:type="paragraph" w:styleId="Caption">
    <w:name w:val="Caption"/>
    <w:basedOn w:val="Normal"/>
    <w:qFormat/>
    <w:pPr>
      <w:suppressLineNumbers/>
      <w:spacing w:before="120" w:after="120"/>
    </w:pPr>
    <w:rPr>
      <w:rFonts w:cs="Lohit Devanagari"/>
      <w:i/>
      <w:iCs/>
      <w:sz w:val="24"/>
      <w:szCs w:val="24"/>
    </w:rPr>
  </w:style>
  <w:style w:type="paragraph" w:styleId="Index">
    <w:name w:val="Index"/>
    <w:basedOn w:val="Normal"/>
    <w:qFormat/>
    <w:pPr>
      <w:suppressLineNumbers/>
    </w:pPr>
    <w:rPr>
      <w:rFonts w:cs="Lohit Devanagari"/>
    </w:rPr>
  </w:style>
  <w:style w:type="paragraph" w:styleId="Annotationtext">
    <w:name w:val="annotation text"/>
    <w:basedOn w:val="Normal"/>
    <w:qFormat/>
    <w:pPr/>
    <w:rPr>
      <w:sz w:val="20"/>
      <w:szCs w:val="20"/>
    </w:rPr>
  </w:style>
  <w:style w:type="paragraph" w:styleId="Annotationsubject">
    <w:name w:val="annotation subject"/>
    <w:basedOn w:val="Annotationtext"/>
    <w:qFormat/>
    <w:pPr/>
    <w:rPr>
      <w:b/>
      <w:bCs/>
    </w:rPr>
  </w:style>
  <w:style w:type="paragraph" w:styleId="BalloonText">
    <w:name w:val="Balloon Text"/>
    <w:basedOn w:val="Normal"/>
    <w:qFormat/>
    <w:pPr/>
    <w:rPr>
      <w:rFonts w:ascii="Tahoma" w:hAnsi="Tahoma" w:cs="Tahoma"/>
    </w:rPr>
  </w:style>
  <w:style w:type="paragraph" w:styleId="Header">
    <w:name w:val="Header"/>
    <w:basedOn w:val="Normal"/>
    <w:pPr>
      <w:tabs>
        <w:tab w:val="center" w:pos="4513" w:leader="none"/>
        <w:tab w:val="right" w:pos="9026" w:leader="none"/>
      </w:tabs>
    </w:pPr>
    <w:rPr/>
  </w:style>
  <w:style w:type="paragraph" w:styleId="Footer">
    <w:name w:val="Footer"/>
    <w:basedOn w:val="Normal"/>
    <w:pPr>
      <w:tabs>
        <w:tab w:val="center" w:pos="4513" w:leader="none"/>
        <w:tab w:val="right" w:pos="9026" w:leader="none"/>
      </w:tabs>
    </w:pPr>
    <w:rPr/>
  </w:style>
  <w:style w:type="paragraph" w:styleId="Revision">
    <w:name w:val="Revision"/>
    <w:qFormat/>
    <w:pPr>
      <w:widowControl/>
      <w:overflowPunct w:val="true"/>
      <w:bidi w:val="0"/>
      <w:jc w:val="left"/>
    </w:pPr>
    <w:rPr>
      <w:rFonts w:ascii="Times New Roman" w:hAnsi="Times New Roman" w:eastAsia="Times New Roman" w:cs="Times New Roman"/>
      <w:color w:val="000000"/>
      <w:sz w:val="16"/>
      <w:szCs w:val="16"/>
      <w:lang w:val="en-US" w:eastAsia="en-US" w:bidi="ar-SA"/>
    </w:rPr>
  </w:style>
  <w:style w:type="paragraph" w:styleId="FrameContents">
    <w:name w:val="Frame Contents"/>
    <w:basedOn w:val="Normal"/>
    <w:qFormat/>
    <w:pPr/>
    <w:rPr/>
  </w:style>
  <w:style w:type="paragraph" w:styleId="Figure">
    <w:name w:val="Figure"/>
    <w:basedOn w:val="Caption"/>
    <w:qFormat/>
    <w:pPr/>
    <w:rPr/>
  </w:style>
  <w:style w:type="paragraph" w:styleId="TableContents">
    <w:name w:val="Table Contents"/>
    <w:basedOn w:val="Normal"/>
    <w:qFormat/>
    <w:pPr/>
    <w:rPr/>
  </w:style>
  <w:style w:type="numbering" w:styleId="NoList">
    <w:name w:val="No List"/>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oter" Target="footer1.xml"/><Relationship Id="rId4" Type="http://schemas.openxmlformats.org/officeDocument/2006/relationships/image" Target="media/image1.png"/><Relationship Id="rId5" Type="http://schemas.openxmlformats.org/officeDocument/2006/relationships/image" Target="media/image2.png"/><Relationship Id="rId6" Type="http://schemas.openxmlformats.org/officeDocument/2006/relationships/image" Target="media/image3.png"/><Relationship Id="rId7" Type="http://schemas.openxmlformats.org/officeDocument/2006/relationships/hyperlink" Target="http://www.salome-platform.org/" TargetMode="External"/><Relationship Id="rId8" Type="http://schemas.openxmlformats.org/officeDocument/2006/relationships/hyperlink" Target="https://simtk.org/projects/openknee" TargetMode="External"/><Relationship Id="rId9" Type="http://schemas.openxmlformats.org/officeDocument/2006/relationships/hyperlink" Target="https://simtk.org/projects/multis" TargetMode="External"/><Relationship Id="rId10" Type="http://schemas.openxmlformats.org/officeDocument/2006/relationships/numbering" Target="numbering.xml"/><Relationship Id="rId11" Type="http://schemas.openxmlformats.org/officeDocument/2006/relationships/fontTable" Target="fontTable.xml"/><Relationship Id="rId12"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Normal.dotm</Template>
  <TotalTime>549</TotalTime>
  <Application>LibreOffice/5.0.6.2$Linux_X86_64 LibreOffice_project/00$Build-2</Application>
  <Paragraphs>26</Paragraphs>
  <Company>University of Florida</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2016-12-07T22:52:00Z</dcterms:created>
  <dc:creator>t</dc:creator>
  <dc:language>en-US</dc:language>
  <cp:lastModifiedBy>Benjamin Landis</cp:lastModifiedBy>
  <cp:lastPrinted>2015-12-04T17:51:00Z</cp:lastPrinted>
  <dcterms:modified xsi:type="dcterms:W3CDTF">2017-02-24T11:07:08Z</dcterms:modified>
  <cp:revision>20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Company">
    <vt:lpwstr>University of Florida</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