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6254" w:rsidRDefault="00B40565">
      <w:pPr>
        <w:rPr>
          <w:rFonts w:ascii="Arial" w:hAnsi="Arial" w:cs="Arial"/>
          <w:b/>
        </w:rPr>
      </w:pPr>
      <w:r w:rsidRPr="004251C1">
        <w:rPr>
          <w:rFonts w:ascii="Arial" w:hAnsi="Arial" w:cs="Arial"/>
          <w:b/>
        </w:rPr>
        <w:t>Role of multi-layer tissue composition</w:t>
      </w:r>
      <w:r w:rsidR="004251C1" w:rsidRPr="004251C1">
        <w:rPr>
          <w:rFonts w:ascii="Arial" w:hAnsi="Arial" w:cs="Arial"/>
          <w:b/>
        </w:rPr>
        <w:t xml:space="preserve"> of musculoskeletal extremities</w:t>
      </w:r>
      <w:r w:rsidRPr="004251C1">
        <w:rPr>
          <w:rFonts w:ascii="Arial" w:hAnsi="Arial" w:cs="Arial"/>
          <w:b/>
        </w:rPr>
        <w:t xml:space="preserve"> </w:t>
      </w:r>
      <w:r w:rsidR="004251C1" w:rsidRPr="004251C1">
        <w:rPr>
          <w:rFonts w:ascii="Arial" w:hAnsi="Arial" w:cs="Arial"/>
          <w:b/>
        </w:rPr>
        <w:t>on in vivo surface indentation response</w:t>
      </w:r>
    </w:p>
    <w:p w:rsidR="004251C1" w:rsidRDefault="004251C1">
      <w:pPr>
        <w:rPr>
          <w:rFonts w:ascii="Arial" w:hAnsi="Arial" w:cs="Arial"/>
          <w:b/>
        </w:rPr>
      </w:pPr>
    </w:p>
    <w:p w:rsidR="004251C1" w:rsidRPr="00E952F6" w:rsidRDefault="004251C1">
      <w:pPr>
        <w:rPr>
          <w:rFonts w:ascii="Arial" w:hAnsi="Arial" w:cs="Arial"/>
          <w:b/>
        </w:rPr>
      </w:pPr>
      <w:r w:rsidRPr="00E952F6">
        <w:rPr>
          <w:rFonts w:ascii="Arial" w:hAnsi="Arial" w:cs="Arial"/>
          <w:b/>
        </w:rPr>
        <w:t>Introduction</w:t>
      </w:r>
    </w:p>
    <w:p w:rsidR="00FC7902" w:rsidRDefault="00857CEE">
      <w:pPr>
        <w:rPr>
          <w:rFonts w:ascii="Arial" w:hAnsi="Arial" w:cs="Arial"/>
        </w:rPr>
      </w:pPr>
      <w:r>
        <w:rPr>
          <w:rFonts w:ascii="Arial" w:hAnsi="Arial" w:cs="Arial"/>
        </w:rPr>
        <w:t>HYPOTHESIS (from grant proposal)</w:t>
      </w:r>
      <w:r w:rsidR="00FC7902">
        <w:rPr>
          <w:rFonts w:ascii="Arial" w:hAnsi="Arial" w:cs="Arial"/>
        </w:rPr>
        <w:t xml:space="preserve">: </w:t>
      </w:r>
    </w:p>
    <w:p w:rsidR="00857CEE" w:rsidRPr="00857CEE" w:rsidRDefault="00FC7902" w:rsidP="00857CEE">
      <w:pPr>
        <w:rPr>
          <w:rFonts w:ascii="Arial" w:hAnsi="Arial" w:cs="Arial"/>
          <w:i/>
        </w:rPr>
      </w:pPr>
      <w:r w:rsidRPr="00857CEE">
        <w:rPr>
          <w:rFonts w:ascii="Arial" w:hAnsi="Arial" w:cs="Arial"/>
          <w:i/>
        </w:rPr>
        <w:t xml:space="preserve">In vivo indentation stiffness, an aggregate mechanical behavior of multi-layer tissue regions, is related to thickness of skin, fat, and muscle comprising the layered tissue architecture. </w:t>
      </w:r>
    </w:p>
    <w:p w:rsidR="004251C1" w:rsidRPr="00E952F6" w:rsidRDefault="004251C1">
      <w:pPr>
        <w:rPr>
          <w:rFonts w:ascii="Arial" w:hAnsi="Arial" w:cs="Arial"/>
          <w:b/>
        </w:rPr>
      </w:pPr>
      <w:r w:rsidRPr="00E952F6">
        <w:rPr>
          <w:rFonts w:ascii="Arial" w:hAnsi="Arial" w:cs="Arial"/>
          <w:b/>
        </w:rPr>
        <w:t>Methods</w:t>
      </w:r>
    </w:p>
    <w:p w:rsidR="00E952F6" w:rsidRPr="00E952F6" w:rsidRDefault="00E952F6" w:rsidP="00E952F6">
      <w:pPr>
        <w:pStyle w:val="ListParagraph"/>
        <w:numPr>
          <w:ilvl w:val="0"/>
          <w:numId w:val="1"/>
        </w:numPr>
        <w:rPr>
          <w:rFonts w:ascii="Arial" w:hAnsi="Arial" w:cs="Arial"/>
        </w:rPr>
      </w:pPr>
      <w:r w:rsidRPr="00E952F6">
        <w:rPr>
          <w:rFonts w:ascii="Arial" w:hAnsi="Arial" w:cs="Arial"/>
        </w:rPr>
        <w:t>Dataset Description</w:t>
      </w:r>
    </w:p>
    <w:p w:rsidR="00E952F6" w:rsidRPr="00E952F6" w:rsidRDefault="00E952F6" w:rsidP="00E952F6">
      <w:pPr>
        <w:pStyle w:val="ListParagraph"/>
        <w:numPr>
          <w:ilvl w:val="1"/>
          <w:numId w:val="1"/>
        </w:numPr>
        <w:rPr>
          <w:rFonts w:ascii="Arial" w:hAnsi="Arial" w:cs="Arial"/>
        </w:rPr>
      </w:pPr>
      <w:r w:rsidRPr="00E952F6">
        <w:rPr>
          <w:rFonts w:ascii="Arial" w:hAnsi="Arial" w:cs="Arial"/>
        </w:rPr>
        <w:t>Publically available dataset - Manual indentation with instrumented ultrasound – 8 sites (arms and legs)</w:t>
      </w:r>
    </w:p>
    <w:p w:rsidR="00857CEE" w:rsidRDefault="00E952F6" w:rsidP="00857CEE">
      <w:pPr>
        <w:pStyle w:val="ListParagraph"/>
        <w:numPr>
          <w:ilvl w:val="1"/>
          <w:numId w:val="1"/>
        </w:numPr>
        <w:rPr>
          <w:rFonts w:ascii="Arial" w:hAnsi="Arial" w:cs="Arial"/>
        </w:rPr>
      </w:pPr>
      <w:r w:rsidRPr="00E952F6">
        <w:rPr>
          <w:rFonts w:ascii="Arial" w:hAnsi="Arial" w:cs="Arial"/>
        </w:rPr>
        <w:t>Indentation calculation</w:t>
      </w:r>
    </w:p>
    <w:p w:rsidR="00E952F6" w:rsidRPr="00857CEE" w:rsidRDefault="00423524" w:rsidP="00857CEE">
      <w:pPr>
        <w:pStyle w:val="ListParagraph"/>
        <w:numPr>
          <w:ilvl w:val="0"/>
          <w:numId w:val="1"/>
        </w:numPr>
        <w:rPr>
          <w:rFonts w:ascii="Arial" w:hAnsi="Arial" w:cs="Arial"/>
        </w:rPr>
      </w:pPr>
      <w:r>
        <w:rPr>
          <w:rFonts w:ascii="Arial" w:hAnsi="Arial" w:cs="Arial"/>
        </w:rPr>
        <w:t>Intercept</w:t>
      </w:r>
      <w:r w:rsidR="00E952F6" w:rsidRPr="00857CEE">
        <w:rPr>
          <w:rFonts w:ascii="Arial" w:hAnsi="Arial" w:cs="Arial"/>
        </w:rPr>
        <w:t xml:space="preserve"> Model (with intercept)</w:t>
      </w:r>
      <w:r w:rsidR="00901102" w:rsidRPr="00857CEE">
        <w:rPr>
          <w:rFonts w:ascii="Arial" w:hAnsi="Arial" w:cs="Arial"/>
        </w:rPr>
        <w:t xml:space="preserve"> </w:t>
      </w:r>
    </w:p>
    <w:p w:rsidR="000D2B69" w:rsidRDefault="000D2B69" w:rsidP="00857CEE">
      <w:pPr>
        <w:pStyle w:val="ListParagraph"/>
        <w:numPr>
          <w:ilvl w:val="1"/>
          <w:numId w:val="1"/>
        </w:numPr>
        <w:rPr>
          <w:rFonts w:ascii="Arial" w:hAnsi="Arial" w:cs="Arial"/>
        </w:rPr>
      </w:pPr>
      <w:r>
        <w:rPr>
          <w:rFonts w:ascii="Arial" w:hAnsi="Arial" w:cs="Arial"/>
        </w:rPr>
        <w:t>Linear model with fat and muscle thickness as predictors</w:t>
      </w:r>
      <w:r w:rsidR="0017702A">
        <w:rPr>
          <w:rFonts w:ascii="Arial" w:hAnsi="Arial" w:cs="Arial"/>
        </w:rPr>
        <w:t xml:space="preserve"> (neglect skin due to limited resolution of ultrasound images)</w:t>
      </w:r>
    </w:p>
    <w:p w:rsidR="00E952F6" w:rsidRDefault="00E952F6" w:rsidP="00857CEE">
      <w:pPr>
        <w:pStyle w:val="ListParagraph"/>
        <w:numPr>
          <w:ilvl w:val="0"/>
          <w:numId w:val="1"/>
        </w:numPr>
        <w:rPr>
          <w:rFonts w:ascii="Arial" w:hAnsi="Arial" w:cs="Arial"/>
        </w:rPr>
      </w:pPr>
      <w:r>
        <w:rPr>
          <w:rFonts w:ascii="Arial" w:hAnsi="Arial" w:cs="Arial"/>
        </w:rPr>
        <w:t>Physics-Based Model (without intercept)</w:t>
      </w:r>
    </w:p>
    <w:p w:rsidR="00572F90" w:rsidRDefault="00572F90" w:rsidP="00857CEE">
      <w:pPr>
        <w:pStyle w:val="ListParagraph"/>
        <w:numPr>
          <w:ilvl w:val="1"/>
          <w:numId w:val="1"/>
        </w:numPr>
        <w:rPr>
          <w:rFonts w:ascii="Arial" w:hAnsi="Arial" w:cs="Arial"/>
        </w:rPr>
      </w:pPr>
      <w:r>
        <w:rPr>
          <w:rFonts w:ascii="Arial" w:hAnsi="Arial" w:cs="Arial"/>
        </w:rPr>
        <w:t>Serial springs (fat and muscle layers thickness</w:t>
      </w:r>
      <w:r w:rsidR="00857CEE">
        <w:rPr>
          <w:rFonts w:ascii="Arial" w:hAnsi="Arial" w:cs="Arial"/>
        </w:rPr>
        <w:t xml:space="preserve"> – neglect skin due to limited resolution of ultrasound images</w:t>
      </w:r>
      <w:r>
        <w:rPr>
          <w:rFonts w:ascii="Arial" w:hAnsi="Arial" w:cs="Arial"/>
        </w:rPr>
        <w:t xml:space="preserve">) </w:t>
      </w:r>
    </w:p>
    <w:p w:rsidR="009E30B1" w:rsidRDefault="009E30B1" w:rsidP="00857CEE">
      <w:pPr>
        <w:pStyle w:val="ListParagraph"/>
        <w:ind w:left="900"/>
        <w:rPr>
          <w:rFonts w:ascii="Arial" w:hAnsi="Arial" w:cs="Arial"/>
        </w:rPr>
      </w:pPr>
    </w:p>
    <w:p w:rsidR="009E30B1" w:rsidRDefault="00F30597" w:rsidP="00857CEE">
      <w:pPr>
        <w:pStyle w:val="ListParagraph"/>
        <w:tabs>
          <w:tab w:val="left" w:pos="720"/>
          <w:tab w:val="left" w:pos="1440"/>
          <w:tab w:val="left" w:pos="2160"/>
          <w:tab w:val="left" w:pos="2880"/>
          <w:tab w:val="left" w:pos="3600"/>
          <w:tab w:val="left" w:pos="4320"/>
          <w:tab w:val="center" w:pos="5400"/>
        </w:tabs>
        <w:ind w:left="1440"/>
        <w:rPr>
          <w:rFonts w:ascii="Arial" w:eastAsiaTheme="minorEastAsia" w:hAnsi="Arial" w:cs="Arial"/>
        </w:rPr>
      </w:pPr>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m</m:t>
                </m:r>
              </m:sub>
            </m:sSub>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f</m:t>
                </m:r>
              </m:sub>
            </m:sSub>
          </m:den>
        </m:f>
      </m:oMath>
      <w:r w:rsidR="009E30B1">
        <w:rPr>
          <w:rFonts w:ascii="Arial" w:eastAsiaTheme="minorEastAsia" w:hAnsi="Arial" w:cs="Arial"/>
        </w:rPr>
        <w:t xml:space="preserve">  </w:t>
      </w:r>
      <w:r w:rsidR="009E30B1">
        <w:rPr>
          <w:rFonts w:ascii="Arial" w:eastAsiaTheme="minorEastAsia" w:hAnsi="Arial" w:cs="Arial"/>
        </w:rPr>
        <w:tab/>
      </w:r>
      <w:r w:rsidR="009E30B1">
        <w:rPr>
          <w:rFonts w:ascii="Arial" w:eastAsiaTheme="minorEastAsia" w:hAnsi="Arial" w:cs="Arial"/>
        </w:rPr>
        <w:tab/>
      </w:r>
      <m:oMath>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m</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den>
        </m:f>
      </m:oMath>
      <w:r w:rsidR="009E30B1">
        <w:rPr>
          <w:rFonts w:ascii="Arial" w:eastAsiaTheme="minorEastAsia" w:hAnsi="Arial" w:cs="Arial"/>
        </w:rPr>
        <w:t xml:space="preserve"> </w:t>
      </w:r>
      <w:r w:rsidR="009E30B1">
        <w:rPr>
          <w:rFonts w:ascii="Arial" w:eastAsiaTheme="minorEastAsia" w:hAnsi="Arial" w:cs="Arial"/>
        </w:rPr>
        <w:tab/>
      </w:r>
      <w:r w:rsidR="009E30B1">
        <w:rPr>
          <w:rFonts w:ascii="Arial" w:eastAsiaTheme="minorEastAsia" w:hAnsi="Arial" w:cs="Arial"/>
        </w:rPr>
        <w:tab/>
      </w:r>
      <m:oMath>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f</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num>
          <m:den>
            <m:r>
              <w:rPr>
                <w:rFonts w:ascii="Cambria Math" w:eastAsiaTheme="minorEastAsia" w:hAnsi="Cambria Math" w:cs="Arial"/>
              </w:rPr>
              <m:t>f</m:t>
            </m:r>
          </m:den>
        </m:f>
      </m:oMath>
    </w:p>
    <w:p w:rsidR="009E30B1" w:rsidRDefault="009E30B1" w:rsidP="00857CEE">
      <w:pPr>
        <w:pStyle w:val="ListParagraph"/>
        <w:tabs>
          <w:tab w:val="left" w:pos="720"/>
          <w:tab w:val="left" w:pos="1440"/>
          <w:tab w:val="left" w:pos="2160"/>
          <w:tab w:val="left" w:pos="2880"/>
          <w:tab w:val="left" w:pos="3600"/>
          <w:tab w:val="left" w:pos="4320"/>
          <w:tab w:val="center" w:pos="5400"/>
        </w:tabs>
        <w:ind w:left="1440"/>
        <w:rPr>
          <w:rFonts w:ascii="Arial" w:hAnsi="Arial" w:cs="Arial"/>
        </w:rPr>
      </w:pPr>
    </w:p>
    <w:p w:rsidR="009E30B1" w:rsidRDefault="00F30597" w:rsidP="00857CEE">
      <w:pPr>
        <w:pStyle w:val="ListParagraph"/>
        <w:tabs>
          <w:tab w:val="left" w:pos="720"/>
          <w:tab w:val="left" w:pos="1440"/>
          <w:tab w:val="left" w:pos="2160"/>
          <w:tab w:val="left" w:pos="2880"/>
          <w:tab w:val="left" w:pos="3600"/>
          <w:tab w:val="left" w:pos="4320"/>
          <w:tab w:val="center" w:pos="5400"/>
        </w:tabs>
        <w:ind w:left="1440"/>
        <w:rPr>
          <w:rFonts w:ascii="Arial" w:eastAsiaTheme="minorEastAsia" w:hAnsi="Arial" w:cs="Arial"/>
        </w:rPr>
      </w:pPr>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den>
        </m:f>
      </m:oMath>
      <w:r w:rsidR="009E30B1">
        <w:rPr>
          <w:rFonts w:ascii="Arial" w:eastAsiaTheme="minorEastAsia" w:hAnsi="Arial" w:cs="Arial"/>
        </w:rPr>
        <w:tab/>
      </w:r>
    </w:p>
    <w:p w:rsidR="00857CEE" w:rsidRDefault="00857CEE" w:rsidP="00857CEE">
      <w:pPr>
        <w:pStyle w:val="ListParagraph"/>
        <w:tabs>
          <w:tab w:val="left" w:pos="720"/>
          <w:tab w:val="left" w:pos="1440"/>
          <w:tab w:val="left" w:pos="2160"/>
          <w:tab w:val="left" w:pos="2880"/>
          <w:tab w:val="left" w:pos="3600"/>
          <w:tab w:val="left" w:pos="4320"/>
          <w:tab w:val="center" w:pos="5400"/>
        </w:tabs>
        <w:ind w:left="1440"/>
        <w:rPr>
          <w:rFonts w:ascii="Arial" w:eastAsiaTheme="minorEastAsia" w:hAnsi="Arial" w:cs="Arial"/>
        </w:rPr>
      </w:pPr>
    </w:p>
    <w:p w:rsidR="00857CEE" w:rsidRDefault="00857CEE" w:rsidP="00857CEE">
      <w:pPr>
        <w:pStyle w:val="ListParagraph"/>
        <w:tabs>
          <w:tab w:val="left" w:pos="720"/>
          <w:tab w:val="left" w:pos="1440"/>
          <w:tab w:val="left" w:pos="2160"/>
          <w:tab w:val="left" w:pos="2880"/>
          <w:tab w:val="left" w:pos="3600"/>
          <w:tab w:val="left" w:pos="4320"/>
          <w:tab w:val="center" w:pos="5400"/>
        </w:tabs>
        <w:ind w:left="1440"/>
        <w:rPr>
          <w:rFonts w:ascii="Arial" w:eastAsiaTheme="minorEastAsia" w:hAnsi="Arial" w:cs="Arial"/>
        </w:rPr>
      </w:pPr>
      <w:r>
        <w:rPr>
          <w:rFonts w:ascii="Arial" w:eastAsiaTheme="minorEastAsia" w:hAnsi="Arial" w:cs="Arial"/>
        </w:rPr>
        <w:t>Indenter area is assumed constant across tissue types</w:t>
      </w:r>
      <w:proofErr w:type="gramStart"/>
      <w:r>
        <w:rPr>
          <w:rFonts w:ascii="Arial" w:eastAsiaTheme="minorEastAsia" w:hAnsi="Arial" w:cs="Arial"/>
        </w:rPr>
        <w:t xml:space="preserve">: </w:t>
      </w:r>
      <w:proofErr w:type="gramEnd"/>
      <m:oMath>
        <m:r>
          <w:rPr>
            <w:rFonts w:ascii="Cambria Math" w:eastAsiaTheme="minorEastAsia" w:hAnsi="Cambria Math" w:cs="Arial"/>
          </w:rPr>
          <m:t>A=</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r>
          <w:rPr>
            <w:rFonts w:ascii="Cambria Math" w:eastAsiaTheme="minorEastAsia" w:hAnsi="Cambria Math" w:cs="Arial"/>
          </w:rPr>
          <m:t>=</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oMath>
      <w:r>
        <w:rPr>
          <w:rFonts w:ascii="Arial" w:eastAsiaTheme="minorEastAsia" w:hAnsi="Arial" w:cs="Arial"/>
        </w:rPr>
        <w:t>.</w:t>
      </w:r>
    </w:p>
    <w:p w:rsidR="00857CEE" w:rsidRDefault="00857CEE" w:rsidP="00857CEE">
      <w:pPr>
        <w:pStyle w:val="ListParagraph"/>
        <w:tabs>
          <w:tab w:val="left" w:pos="720"/>
          <w:tab w:val="left" w:pos="1440"/>
          <w:tab w:val="left" w:pos="2160"/>
          <w:tab w:val="left" w:pos="2880"/>
          <w:tab w:val="left" w:pos="3600"/>
          <w:tab w:val="left" w:pos="4320"/>
          <w:tab w:val="center" w:pos="5400"/>
        </w:tabs>
        <w:ind w:left="1440"/>
        <w:rPr>
          <w:rFonts w:ascii="Arial" w:eastAsiaTheme="minorEastAsia" w:hAnsi="Arial" w:cs="Arial"/>
        </w:rPr>
      </w:pPr>
    </w:p>
    <w:p w:rsidR="00857CEE" w:rsidRPr="00857CEE" w:rsidRDefault="00F30597" w:rsidP="00857CEE">
      <w:pPr>
        <w:pStyle w:val="ListParagraph"/>
        <w:tabs>
          <w:tab w:val="left" w:pos="720"/>
          <w:tab w:val="left" w:pos="1440"/>
          <w:tab w:val="left" w:pos="2160"/>
          <w:tab w:val="left" w:pos="2880"/>
          <w:tab w:val="left" w:pos="3600"/>
          <w:tab w:val="left" w:pos="4320"/>
          <w:tab w:val="center" w:pos="5400"/>
        </w:tabs>
        <w:ind w:left="1440"/>
        <w:rPr>
          <w:rFonts w:ascii="Arial" w:eastAsiaTheme="minorEastAsia" w:hAnsi="Arial" w:cs="Arial"/>
        </w:rPr>
      </w:pPr>
      <m:oMath>
        <m:f>
          <m:fPr>
            <m:ctrlPr>
              <w:rPr>
                <w:rFonts w:ascii="Cambria Math" w:eastAsiaTheme="minorEastAsia" w:hAnsi="Cambria Math" w:cs="Arial"/>
                <w:i/>
              </w:rPr>
            </m:ctrlPr>
          </m:fPr>
          <m:num>
            <m:r>
              <w:rPr>
                <w:rFonts w:ascii="Cambria Math" w:eastAsiaTheme="minorEastAsia" w:hAnsi="Cambria Math" w:cs="Arial"/>
              </w:rPr>
              <m:t>A</m:t>
            </m:r>
          </m:num>
          <m:den>
            <m:r>
              <w:rPr>
                <w:rFonts w:ascii="Cambria Math" w:eastAsiaTheme="minorEastAsia" w:hAnsi="Cambria Math" w:cs="Arial"/>
              </w:rPr>
              <m:t>k</m:t>
            </m:r>
          </m:den>
        </m:f>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oMath>
      <w:r w:rsidR="0017702A">
        <w:rPr>
          <w:rFonts w:ascii="Arial" w:eastAsiaTheme="minorEastAsia" w:hAnsi="Arial" w:cs="Arial"/>
        </w:rPr>
        <w:t xml:space="preserve"> </w:t>
      </w:r>
    </w:p>
    <w:p w:rsidR="00857CEE" w:rsidRDefault="00857CEE" w:rsidP="00857CEE">
      <w:pPr>
        <w:pStyle w:val="ListParagraph"/>
        <w:tabs>
          <w:tab w:val="left" w:pos="720"/>
          <w:tab w:val="left" w:pos="1440"/>
          <w:tab w:val="left" w:pos="2160"/>
          <w:tab w:val="left" w:pos="2880"/>
          <w:tab w:val="left" w:pos="3600"/>
          <w:tab w:val="left" w:pos="4320"/>
          <w:tab w:val="center" w:pos="5400"/>
        </w:tabs>
        <w:ind w:left="1440"/>
        <w:rPr>
          <w:rFonts w:ascii="Arial" w:eastAsiaTheme="minorEastAsia" w:hAnsi="Arial" w:cs="Arial"/>
        </w:rPr>
      </w:pPr>
    </w:p>
    <w:p w:rsidR="00857CEE" w:rsidRPr="009E30B1" w:rsidRDefault="00857CEE" w:rsidP="00857CEE">
      <w:pPr>
        <w:pStyle w:val="ListParagraph"/>
        <w:tabs>
          <w:tab w:val="left" w:pos="720"/>
          <w:tab w:val="left" w:pos="1440"/>
          <w:tab w:val="left" w:pos="2160"/>
          <w:tab w:val="left" w:pos="2880"/>
          <w:tab w:val="left" w:pos="3600"/>
          <w:tab w:val="left" w:pos="4320"/>
          <w:tab w:val="center" w:pos="5400"/>
        </w:tabs>
        <w:ind w:left="1440"/>
        <w:rPr>
          <w:rFonts w:ascii="Arial" w:eastAsiaTheme="minorEastAsia" w:hAnsi="Arial" w:cs="Arial"/>
        </w:rPr>
      </w:pPr>
      <w:r>
        <w:rPr>
          <w:rFonts w:ascii="Arial" w:eastAsiaTheme="minorEastAsia" w:hAnsi="Arial" w:cs="Arial"/>
        </w:rPr>
        <w:t xml:space="preserve">The model dependent variable,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A</m:t>
                </m:r>
              </m:num>
              <m:den>
                <m:r>
                  <w:rPr>
                    <w:rFonts w:ascii="Cambria Math" w:eastAsiaTheme="minorEastAsia" w:hAnsi="Cambria Math" w:cs="Arial"/>
                  </w:rPr>
                  <m:t>k</m:t>
                </m:r>
              </m:den>
            </m:f>
          </m:e>
        </m:d>
      </m:oMath>
      <w:r>
        <w:rPr>
          <w:rFonts w:ascii="Arial" w:eastAsiaTheme="minorEastAsia" w:hAnsi="Arial" w:cs="Arial"/>
        </w:rPr>
        <w:t xml:space="preserve"> is the inverse of surface stiffness, which will be defined as compliance for this study. The independent variables include the thickness of muscle </w:t>
      </w:r>
      <m:oMath>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e>
        </m:d>
      </m:oMath>
      <w:r>
        <w:rPr>
          <w:rFonts w:ascii="Arial" w:eastAsiaTheme="minorEastAsia" w:hAnsi="Arial" w:cs="Arial"/>
        </w:rPr>
        <w:t xml:space="preserve"> and </w:t>
      </w:r>
      <w:proofErr w:type="gramStart"/>
      <w:r>
        <w:rPr>
          <w:rFonts w:ascii="Arial" w:eastAsiaTheme="minorEastAsia" w:hAnsi="Arial" w:cs="Arial"/>
        </w:rPr>
        <w:t xml:space="preserve">fat </w:t>
      </w:r>
      <w:proofErr w:type="gramEnd"/>
      <m:oMath>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e>
        </m:d>
      </m:oMath>
      <w:r>
        <w:rPr>
          <w:rFonts w:ascii="Arial" w:eastAsiaTheme="minorEastAsia" w:hAnsi="Arial" w:cs="Arial"/>
        </w:rPr>
        <w:t>, respectively. The coefficients of the linear model</w:t>
      </w:r>
      <w:r w:rsidR="0017702A">
        <w:rPr>
          <w:rFonts w:ascii="Arial" w:eastAsiaTheme="minorEastAsia" w:hAnsi="Arial" w:cs="Arial"/>
        </w:rPr>
        <w:t xml:space="preserve"> represent the inverse modulus of the muscle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e>
        </m:d>
      </m:oMath>
      <w:r w:rsidR="0017702A">
        <w:rPr>
          <w:rFonts w:ascii="Arial" w:eastAsiaTheme="minorEastAsia" w:hAnsi="Arial" w:cs="Arial"/>
        </w:rPr>
        <w:t xml:space="preserve"> and fat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e>
        </m:d>
      </m:oMath>
      <w:r w:rsidR="0017702A">
        <w:rPr>
          <w:rFonts w:ascii="Arial" w:eastAsiaTheme="minorEastAsia" w:hAnsi="Arial" w:cs="Arial"/>
        </w:rPr>
        <w:t xml:space="preserve"> materials, respectively. </w:t>
      </w:r>
    </w:p>
    <w:p w:rsidR="004251C1" w:rsidRPr="00E952F6" w:rsidRDefault="004251C1">
      <w:pPr>
        <w:rPr>
          <w:rFonts w:ascii="Arial" w:hAnsi="Arial" w:cs="Arial"/>
          <w:b/>
        </w:rPr>
      </w:pPr>
      <w:r w:rsidRPr="00E952F6">
        <w:rPr>
          <w:rFonts w:ascii="Arial" w:hAnsi="Arial" w:cs="Arial"/>
          <w:b/>
        </w:rPr>
        <w:t xml:space="preserve">Results </w:t>
      </w:r>
    </w:p>
    <w:p w:rsidR="00402093" w:rsidRDefault="00402093">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0E28A2" w:rsidTr="000E28A2">
        <w:tc>
          <w:tcPr>
            <w:tcW w:w="4675" w:type="dxa"/>
          </w:tcPr>
          <w:p w:rsidR="00402093" w:rsidRDefault="000E28A2">
            <w:pPr>
              <w:rPr>
                <w:rFonts w:ascii="Arial" w:hAnsi="Arial" w:cs="Arial"/>
              </w:rPr>
            </w:pPr>
            <w:r w:rsidRPr="000E28A2">
              <w:rPr>
                <w:rFonts w:ascii="Arial" w:hAnsi="Arial" w:cs="Arial"/>
                <w:noProof/>
              </w:rPr>
              <w:lastRenderedPageBreak/>
              <w:drawing>
                <wp:inline distT="0" distB="0" distL="0" distR="0">
                  <wp:extent cx="2879999" cy="180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morrile2\Documents\MULTIS\LayerEffectonStiffness\doc\Figures\Thick_compliance_fat.png"/>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2879999" cy="1800000"/>
                          </a:xfrm>
                          <a:prstGeom prst="rect">
                            <a:avLst/>
                          </a:prstGeom>
                          <a:noFill/>
                          <a:ln>
                            <a:noFill/>
                          </a:ln>
                        </pic:spPr>
                      </pic:pic>
                    </a:graphicData>
                  </a:graphic>
                </wp:inline>
              </w:drawing>
            </w:r>
          </w:p>
        </w:tc>
        <w:tc>
          <w:tcPr>
            <w:tcW w:w="4675" w:type="dxa"/>
          </w:tcPr>
          <w:p w:rsidR="00402093" w:rsidRDefault="000E28A2" w:rsidP="000E28A2">
            <w:pPr>
              <w:keepNext/>
              <w:rPr>
                <w:rFonts w:ascii="Arial" w:hAnsi="Arial" w:cs="Arial"/>
              </w:rPr>
            </w:pPr>
            <w:r w:rsidRPr="000E28A2">
              <w:rPr>
                <w:rFonts w:ascii="Arial" w:hAnsi="Arial" w:cs="Arial"/>
                <w:noProof/>
              </w:rPr>
              <w:drawing>
                <wp:inline distT="0" distB="0" distL="0" distR="0">
                  <wp:extent cx="2879999" cy="1800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morrile2\Documents\MULTIS\LayerEffectonStiffness\doc\Figures\Thick_compliance_muscle.png"/>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2879999" cy="1800000"/>
                          </a:xfrm>
                          <a:prstGeom prst="rect">
                            <a:avLst/>
                          </a:prstGeom>
                          <a:noFill/>
                          <a:ln>
                            <a:noFill/>
                          </a:ln>
                        </pic:spPr>
                      </pic:pic>
                    </a:graphicData>
                  </a:graphic>
                </wp:inline>
              </w:drawing>
            </w:r>
          </w:p>
        </w:tc>
      </w:tr>
    </w:tbl>
    <w:p w:rsidR="00402093" w:rsidRDefault="000E28A2" w:rsidP="000E28A2">
      <w:pPr>
        <w:pStyle w:val="Caption"/>
        <w:rPr>
          <w:rFonts w:ascii="Arial" w:hAnsi="Arial" w:cs="Arial"/>
        </w:rPr>
      </w:pPr>
      <w:r>
        <w:t xml:space="preserve">Figure </w:t>
      </w:r>
      <w:r w:rsidR="00D800CF">
        <w:rPr>
          <w:noProof/>
        </w:rPr>
        <w:fldChar w:fldCharType="begin"/>
      </w:r>
      <w:r w:rsidR="00D800CF">
        <w:rPr>
          <w:noProof/>
        </w:rPr>
        <w:instrText xml:space="preserve"> SEQ Figure \* ARABIC </w:instrText>
      </w:r>
      <w:r w:rsidR="00D800CF">
        <w:rPr>
          <w:noProof/>
        </w:rPr>
        <w:fldChar w:fldCharType="separate"/>
      </w:r>
      <w:r w:rsidR="00DA1EF5">
        <w:rPr>
          <w:noProof/>
        </w:rPr>
        <w:t>1</w:t>
      </w:r>
      <w:r w:rsidR="00D800CF">
        <w:rPr>
          <w:noProof/>
        </w:rPr>
        <w:fldChar w:fldCharType="end"/>
      </w:r>
      <w:r>
        <w:t>. Experimental compliance vs. tissue thickness (fat – left, muscle – right).</w:t>
      </w:r>
    </w:p>
    <w:p w:rsidR="00DA1EF5" w:rsidRDefault="00DA1EF5" w:rsidP="000E28A2">
      <w:pPr>
        <w:pStyle w:val="Caption"/>
        <w:keepNext/>
      </w:pPr>
    </w:p>
    <w:p w:rsidR="000E28A2" w:rsidRDefault="000E28A2" w:rsidP="000E28A2">
      <w:pPr>
        <w:pStyle w:val="Caption"/>
        <w:keepNext/>
      </w:pPr>
      <w:r>
        <w:t xml:space="preserve">Table </w:t>
      </w:r>
      <w:r w:rsidR="00D800CF">
        <w:rPr>
          <w:noProof/>
        </w:rPr>
        <w:fldChar w:fldCharType="begin"/>
      </w:r>
      <w:r w:rsidR="00D800CF">
        <w:rPr>
          <w:noProof/>
        </w:rPr>
        <w:instrText xml:space="preserve"> SEQ Table \* ARABIC </w:instrText>
      </w:r>
      <w:r w:rsidR="00D800CF">
        <w:rPr>
          <w:noProof/>
        </w:rPr>
        <w:fldChar w:fldCharType="separate"/>
      </w:r>
      <w:r>
        <w:rPr>
          <w:noProof/>
        </w:rPr>
        <w:t>1</w:t>
      </w:r>
      <w:r w:rsidR="00D800CF">
        <w:rPr>
          <w:noProof/>
        </w:rPr>
        <w:fldChar w:fldCharType="end"/>
      </w:r>
      <w:r>
        <w:t xml:space="preserve">. </w:t>
      </w:r>
      <w:r w:rsidR="00423524">
        <w:t>Intercept</w:t>
      </w:r>
      <w:r>
        <w:t xml:space="preserve"> model coefficients for each location.</w:t>
      </w:r>
    </w:p>
    <w:tbl>
      <w:tblPr>
        <w:tblStyle w:val="TableGrid"/>
        <w:tblW w:w="0" w:type="auto"/>
        <w:tblLook w:val="04A0" w:firstRow="1" w:lastRow="0" w:firstColumn="1" w:lastColumn="0" w:noHBand="0" w:noVBand="1"/>
      </w:tblPr>
      <w:tblGrid>
        <w:gridCol w:w="1002"/>
        <w:gridCol w:w="936"/>
        <w:gridCol w:w="937"/>
        <w:gridCol w:w="938"/>
        <w:gridCol w:w="938"/>
        <w:gridCol w:w="938"/>
        <w:gridCol w:w="938"/>
        <w:gridCol w:w="819"/>
        <w:gridCol w:w="1027"/>
        <w:gridCol w:w="877"/>
      </w:tblGrid>
      <w:tr w:rsidR="008614CA" w:rsidTr="008614CA">
        <w:tc>
          <w:tcPr>
            <w:tcW w:w="1009" w:type="dxa"/>
          </w:tcPr>
          <w:p w:rsidR="008614CA" w:rsidRPr="00F41C2E" w:rsidRDefault="008614CA">
            <w:pPr>
              <w:rPr>
                <w:rFonts w:ascii="Arial" w:hAnsi="Arial" w:cs="Arial"/>
                <w:sz w:val="20"/>
                <w:szCs w:val="20"/>
              </w:rPr>
            </w:pPr>
          </w:p>
        </w:tc>
        <w:tc>
          <w:tcPr>
            <w:tcW w:w="980" w:type="dxa"/>
          </w:tcPr>
          <w:p w:rsidR="008614CA" w:rsidRPr="00F41C2E" w:rsidRDefault="008614CA">
            <w:pPr>
              <w:rPr>
                <w:rFonts w:ascii="Arial" w:hAnsi="Arial" w:cs="Arial"/>
                <w:sz w:val="20"/>
                <w:szCs w:val="20"/>
              </w:rPr>
            </w:pPr>
            <w:r w:rsidRPr="00F41C2E">
              <w:rPr>
                <w:rFonts w:ascii="Arial" w:hAnsi="Arial" w:cs="Arial"/>
                <w:sz w:val="20"/>
                <w:szCs w:val="20"/>
              </w:rPr>
              <w:t>LA_A</w:t>
            </w:r>
          </w:p>
        </w:tc>
        <w:tc>
          <w:tcPr>
            <w:tcW w:w="980" w:type="dxa"/>
          </w:tcPr>
          <w:p w:rsidR="008614CA" w:rsidRPr="00F41C2E" w:rsidRDefault="008614CA">
            <w:pPr>
              <w:rPr>
                <w:rFonts w:ascii="Arial" w:hAnsi="Arial" w:cs="Arial"/>
                <w:sz w:val="20"/>
                <w:szCs w:val="20"/>
              </w:rPr>
            </w:pPr>
            <w:r w:rsidRPr="00F41C2E">
              <w:rPr>
                <w:rFonts w:ascii="Arial" w:hAnsi="Arial" w:cs="Arial"/>
                <w:sz w:val="20"/>
                <w:szCs w:val="20"/>
              </w:rPr>
              <w:t>LA_P</w:t>
            </w:r>
          </w:p>
        </w:tc>
        <w:tc>
          <w:tcPr>
            <w:tcW w:w="981" w:type="dxa"/>
          </w:tcPr>
          <w:p w:rsidR="008614CA" w:rsidRPr="00F41C2E" w:rsidRDefault="008614CA">
            <w:pPr>
              <w:rPr>
                <w:rFonts w:ascii="Arial" w:hAnsi="Arial" w:cs="Arial"/>
                <w:sz w:val="20"/>
                <w:szCs w:val="20"/>
              </w:rPr>
            </w:pPr>
            <w:r w:rsidRPr="00F41C2E">
              <w:rPr>
                <w:rFonts w:ascii="Arial" w:hAnsi="Arial" w:cs="Arial"/>
                <w:sz w:val="20"/>
                <w:szCs w:val="20"/>
              </w:rPr>
              <w:t>LL_A</w:t>
            </w:r>
          </w:p>
        </w:tc>
        <w:tc>
          <w:tcPr>
            <w:tcW w:w="981" w:type="dxa"/>
          </w:tcPr>
          <w:p w:rsidR="008614CA" w:rsidRPr="00F41C2E" w:rsidRDefault="008614CA">
            <w:pPr>
              <w:rPr>
                <w:rFonts w:ascii="Arial" w:hAnsi="Arial" w:cs="Arial"/>
                <w:sz w:val="20"/>
                <w:szCs w:val="20"/>
              </w:rPr>
            </w:pPr>
            <w:r w:rsidRPr="00F41C2E">
              <w:rPr>
                <w:rFonts w:ascii="Arial" w:hAnsi="Arial" w:cs="Arial"/>
                <w:sz w:val="20"/>
                <w:szCs w:val="20"/>
              </w:rPr>
              <w:t>LL_P</w:t>
            </w:r>
          </w:p>
        </w:tc>
        <w:tc>
          <w:tcPr>
            <w:tcW w:w="981" w:type="dxa"/>
          </w:tcPr>
          <w:p w:rsidR="008614CA" w:rsidRPr="00F41C2E" w:rsidRDefault="008614CA">
            <w:pPr>
              <w:rPr>
                <w:rFonts w:ascii="Arial" w:hAnsi="Arial" w:cs="Arial"/>
                <w:sz w:val="20"/>
                <w:szCs w:val="20"/>
              </w:rPr>
            </w:pPr>
            <w:r w:rsidRPr="00F41C2E">
              <w:rPr>
                <w:rFonts w:ascii="Arial" w:hAnsi="Arial" w:cs="Arial"/>
                <w:sz w:val="20"/>
                <w:szCs w:val="20"/>
              </w:rPr>
              <w:t>UA_A</w:t>
            </w:r>
          </w:p>
        </w:tc>
        <w:tc>
          <w:tcPr>
            <w:tcW w:w="981" w:type="dxa"/>
          </w:tcPr>
          <w:p w:rsidR="008614CA" w:rsidRPr="00F41C2E" w:rsidRDefault="008614CA">
            <w:pPr>
              <w:rPr>
                <w:rFonts w:ascii="Arial" w:hAnsi="Arial" w:cs="Arial"/>
                <w:sz w:val="20"/>
                <w:szCs w:val="20"/>
              </w:rPr>
            </w:pPr>
            <w:r w:rsidRPr="00F41C2E">
              <w:rPr>
                <w:rFonts w:ascii="Arial" w:hAnsi="Arial" w:cs="Arial"/>
                <w:sz w:val="20"/>
                <w:szCs w:val="20"/>
              </w:rPr>
              <w:t>UA_P</w:t>
            </w:r>
          </w:p>
        </w:tc>
        <w:tc>
          <w:tcPr>
            <w:tcW w:w="878" w:type="dxa"/>
          </w:tcPr>
          <w:p w:rsidR="008614CA" w:rsidRPr="00F41C2E" w:rsidRDefault="008614CA">
            <w:pPr>
              <w:rPr>
                <w:rFonts w:ascii="Arial" w:hAnsi="Arial" w:cs="Arial"/>
                <w:sz w:val="20"/>
                <w:szCs w:val="20"/>
              </w:rPr>
            </w:pPr>
            <w:r w:rsidRPr="00F41C2E">
              <w:rPr>
                <w:rFonts w:ascii="Arial" w:hAnsi="Arial" w:cs="Arial"/>
                <w:sz w:val="20"/>
                <w:szCs w:val="20"/>
              </w:rPr>
              <w:t>UL_A</w:t>
            </w:r>
          </w:p>
        </w:tc>
        <w:tc>
          <w:tcPr>
            <w:tcW w:w="1062" w:type="dxa"/>
          </w:tcPr>
          <w:p w:rsidR="008614CA" w:rsidRPr="00F41C2E" w:rsidRDefault="008614CA">
            <w:pPr>
              <w:rPr>
                <w:rFonts w:ascii="Arial" w:hAnsi="Arial" w:cs="Arial"/>
                <w:sz w:val="20"/>
                <w:szCs w:val="20"/>
              </w:rPr>
            </w:pPr>
            <w:r w:rsidRPr="00F41C2E">
              <w:rPr>
                <w:rFonts w:ascii="Arial" w:hAnsi="Arial" w:cs="Arial"/>
                <w:sz w:val="20"/>
                <w:szCs w:val="20"/>
              </w:rPr>
              <w:t>UL_P</w:t>
            </w:r>
          </w:p>
        </w:tc>
        <w:tc>
          <w:tcPr>
            <w:tcW w:w="517" w:type="dxa"/>
          </w:tcPr>
          <w:p w:rsidR="008614CA" w:rsidRPr="00F41C2E" w:rsidRDefault="008614CA">
            <w:pPr>
              <w:rPr>
                <w:rFonts w:ascii="Arial" w:hAnsi="Arial" w:cs="Arial"/>
                <w:sz w:val="20"/>
                <w:szCs w:val="20"/>
              </w:rPr>
            </w:pPr>
            <w:r>
              <w:rPr>
                <w:rFonts w:ascii="Arial" w:hAnsi="Arial" w:cs="Arial"/>
                <w:sz w:val="20"/>
                <w:szCs w:val="20"/>
              </w:rPr>
              <w:t>All</w:t>
            </w:r>
          </w:p>
        </w:tc>
      </w:tr>
      <w:tr w:rsidR="008614CA" w:rsidTr="008614CA">
        <w:tc>
          <w:tcPr>
            <w:tcW w:w="1009" w:type="dxa"/>
          </w:tcPr>
          <w:p w:rsidR="008614CA" w:rsidRPr="00F41C2E" w:rsidRDefault="008614CA">
            <w:pPr>
              <w:rPr>
                <w:rFonts w:ascii="Arial" w:hAnsi="Arial" w:cs="Arial"/>
                <w:sz w:val="20"/>
                <w:szCs w:val="20"/>
              </w:rPr>
            </w:pPr>
            <w:r>
              <w:rPr>
                <w:rFonts w:ascii="Arial" w:hAnsi="Arial" w:cs="Arial"/>
                <w:sz w:val="20"/>
                <w:szCs w:val="20"/>
              </w:rPr>
              <w:t>Intercept</w:t>
            </w:r>
          </w:p>
        </w:tc>
        <w:tc>
          <w:tcPr>
            <w:tcW w:w="980" w:type="dxa"/>
          </w:tcPr>
          <w:p w:rsidR="008614CA" w:rsidRPr="008614CA" w:rsidRDefault="008614CA">
            <w:pPr>
              <w:rPr>
                <w:rFonts w:ascii="Arial" w:hAnsi="Arial" w:cs="Arial"/>
                <w:sz w:val="18"/>
                <w:szCs w:val="20"/>
              </w:rPr>
            </w:pPr>
            <w:r w:rsidRPr="008614CA">
              <w:rPr>
                <w:rFonts w:ascii="Arial" w:hAnsi="Arial" w:cs="Arial"/>
                <w:sz w:val="18"/>
                <w:szCs w:val="20"/>
              </w:rPr>
              <w:t>288.3***</w:t>
            </w:r>
          </w:p>
        </w:tc>
        <w:tc>
          <w:tcPr>
            <w:tcW w:w="980" w:type="dxa"/>
          </w:tcPr>
          <w:p w:rsidR="008614CA" w:rsidRPr="008614CA" w:rsidRDefault="008614CA">
            <w:pPr>
              <w:rPr>
                <w:rFonts w:ascii="Arial" w:hAnsi="Arial" w:cs="Arial"/>
                <w:sz w:val="18"/>
                <w:szCs w:val="20"/>
              </w:rPr>
            </w:pPr>
            <w:r w:rsidRPr="008614CA">
              <w:rPr>
                <w:rFonts w:ascii="Arial" w:hAnsi="Arial" w:cs="Arial"/>
                <w:sz w:val="18"/>
                <w:szCs w:val="20"/>
              </w:rPr>
              <w:t>365.5***</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338.3***</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803.3***</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428.3***</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415.9**</w:t>
            </w:r>
          </w:p>
        </w:tc>
        <w:tc>
          <w:tcPr>
            <w:tcW w:w="878" w:type="dxa"/>
          </w:tcPr>
          <w:p w:rsidR="008614CA" w:rsidRPr="008614CA" w:rsidRDefault="008614CA">
            <w:pPr>
              <w:rPr>
                <w:rFonts w:ascii="Arial" w:hAnsi="Arial" w:cs="Arial"/>
                <w:sz w:val="18"/>
                <w:szCs w:val="20"/>
              </w:rPr>
            </w:pPr>
            <w:r w:rsidRPr="008614CA">
              <w:rPr>
                <w:rFonts w:ascii="Arial" w:hAnsi="Arial" w:cs="Arial"/>
                <w:sz w:val="18"/>
                <w:szCs w:val="20"/>
              </w:rPr>
              <w:t>324.0*</w:t>
            </w:r>
          </w:p>
        </w:tc>
        <w:tc>
          <w:tcPr>
            <w:tcW w:w="1062" w:type="dxa"/>
          </w:tcPr>
          <w:p w:rsidR="008614CA" w:rsidRPr="008614CA" w:rsidRDefault="008614CA">
            <w:pPr>
              <w:rPr>
                <w:rFonts w:ascii="Arial" w:hAnsi="Arial" w:cs="Arial"/>
                <w:sz w:val="18"/>
                <w:szCs w:val="20"/>
              </w:rPr>
            </w:pPr>
            <w:r w:rsidRPr="008614CA">
              <w:rPr>
                <w:rFonts w:ascii="Arial" w:hAnsi="Arial" w:cs="Arial"/>
                <w:sz w:val="18"/>
                <w:szCs w:val="20"/>
              </w:rPr>
              <w:t>1032.4***</w:t>
            </w:r>
          </w:p>
        </w:tc>
        <w:tc>
          <w:tcPr>
            <w:tcW w:w="517" w:type="dxa"/>
          </w:tcPr>
          <w:p w:rsidR="008614CA" w:rsidRPr="008614CA" w:rsidRDefault="008614CA">
            <w:pPr>
              <w:rPr>
                <w:rFonts w:ascii="Arial" w:hAnsi="Arial" w:cs="Arial"/>
                <w:sz w:val="18"/>
                <w:szCs w:val="20"/>
              </w:rPr>
            </w:pPr>
            <w:r w:rsidRPr="008614CA">
              <w:rPr>
                <w:rFonts w:ascii="Arial" w:hAnsi="Arial" w:cs="Arial"/>
                <w:sz w:val="18"/>
                <w:szCs w:val="20"/>
              </w:rPr>
              <w:t>395.4***</w:t>
            </w:r>
          </w:p>
        </w:tc>
      </w:tr>
      <w:tr w:rsidR="008614CA" w:rsidTr="008614CA">
        <w:tc>
          <w:tcPr>
            <w:tcW w:w="1009" w:type="dxa"/>
          </w:tcPr>
          <w:p w:rsidR="008614CA" w:rsidRPr="00F41C2E" w:rsidRDefault="008614CA">
            <w:pPr>
              <w:rPr>
                <w:rFonts w:ascii="Arial" w:hAnsi="Arial" w:cs="Arial"/>
                <w:sz w:val="20"/>
                <w:szCs w:val="20"/>
              </w:rPr>
            </w:pPr>
            <w:r w:rsidRPr="00F41C2E">
              <w:rPr>
                <w:rFonts w:ascii="Arial" w:hAnsi="Arial" w:cs="Arial"/>
                <w:sz w:val="20"/>
                <w:szCs w:val="20"/>
              </w:rPr>
              <w:t>Muscle</w:t>
            </w:r>
          </w:p>
        </w:tc>
        <w:tc>
          <w:tcPr>
            <w:tcW w:w="980" w:type="dxa"/>
          </w:tcPr>
          <w:p w:rsidR="008614CA" w:rsidRPr="008614CA" w:rsidRDefault="008614CA">
            <w:pPr>
              <w:rPr>
                <w:rFonts w:ascii="Arial" w:hAnsi="Arial" w:cs="Arial"/>
                <w:sz w:val="18"/>
                <w:szCs w:val="20"/>
              </w:rPr>
            </w:pPr>
            <w:r w:rsidRPr="008614CA">
              <w:rPr>
                <w:rFonts w:ascii="Arial" w:hAnsi="Arial" w:cs="Arial"/>
                <w:sz w:val="18"/>
                <w:szCs w:val="20"/>
              </w:rPr>
              <w:t>-1.24</w:t>
            </w:r>
          </w:p>
        </w:tc>
        <w:tc>
          <w:tcPr>
            <w:tcW w:w="980" w:type="dxa"/>
          </w:tcPr>
          <w:p w:rsidR="008614CA" w:rsidRPr="008614CA" w:rsidRDefault="008614CA">
            <w:pPr>
              <w:rPr>
                <w:rFonts w:ascii="Arial" w:hAnsi="Arial" w:cs="Arial"/>
                <w:sz w:val="18"/>
                <w:szCs w:val="20"/>
              </w:rPr>
            </w:pPr>
            <w:r w:rsidRPr="008614CA">
              <w:rPr>
                <w:rFonts w:ascii="Arial" w:hAnsi="Arial" w:cs="Arial"/>
                <w:sz w:val="18"/>
                <w:szCs w:val="20"/>
              </w:rPr>
              <w:t>-7.64**</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-0.49</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-3.16</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3.55</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8.47</w:t>
            </w:r>
          </w:p>
        </w:tc>
        <w:tc>
          <w:tcPr>
            <w:tcW w:w="878" w:type="dxa"/>
          </w:tcPr>
          <w:p w:rsidR="008614CA" w:rsidRPr="008614CA" w:rsidRDefault="008614CA">
            <w:pPr>
              <w:rPr>
                <w:rFonts w:ascii="Arial" w:hAnsi="Arial" w:cs="Arial"/>
                <w:sz w:val="18"/>
                <w:szCs w:val="20"/>
              </w:rPr>
            </w:pPr>
            <w:r w:rsidRPr="008614CA">
              <w:rPr>
                <w:rFonts w:ascii="Arial" w:hAnsi="Arial" w:cs="Arial"/>
                <w:sz w:val="18"/>
                <w:szCs w:val="20"/>
              </w:rPr>
              <w:t>10.06*</w:t>
            </w:r>
          </w:p>
        </w:tc>
        <w:tc>
          <w:tcPr>
            <w:tcW w:w="1062" w:type="dxa"/>
          </w:tcPr>
          <w:p w:rsidR="008614CA" w:rsidRPr="008614CA" w:rsidRDefault="008614CA">
            <w:pPr>
              <w:rPr>
                <w:rFonts w:ascii="Arial" w:hAnsi="Arial" w:cs="Arial"/>
                <w:sz w:val="18"/>
                <w:szCs w:val="20"/>
              </w:rPr>
            </w:pPr>
            <w:r w:rsidRPr="008614CA">
              <w:rPr>
                <w:rFonts w:ascii="Arial" w:hAnsi="Arial" w:cs="Arial"/>
                <w:sz w:val="18"/>
                <w:szCs w:val="20"/>
              </w:rPr>
              <w:t>-2.01</w:t>
            </w:r>
          </w:p>
        </w:tc>
        <w:tc>
          <w:tcPr>
            <w:tcW w:w="517" w:type="dxa"/>
          </w:tcPr>
          <w:p w:rsidR="008614CA" w:rsidRPr="008614CA" w:rsidRDefault="008614CA">
            <w:pPr>
              <w:rPr>
                <w:rFonts w:ascii="Arial" w:hAnsi="Arial" w:cs="Arial"/>
                <w:sz w:val="18"/>
                <w:szCs w:val="20"/>
              </w:rPr>
            </w:pPr>
            <w:r w:rsidRPr="008614CA">
              <w:rPr>
                <w:rFonts w:ascii="Arial" w:hAnsi="Arial" w:cs="Arial"/>
                <w:sz w:val="18"/>
                <w:szCs w:val="20"/>
              </w:rPr>
              <w:t>3.30**</w:t>
            </w:r>
          </w:p>
        </w:tc>
      </w:tr>
      <w:tr w:rsidR="008614CA" w:rsidTr="008614CA">
        <w:tc>
          <w:tcPr>
            <w:tcW w:w="1009" w:type="dxa"/>
          </w:tcPr>
          <w:p w:rsidR="008614CA" w:rsidRPr="00F41C2E" w:rsidRDefault="008614CA">
            <w:pPr>
              <w:rPr>
                <w:rFonts w:ascii="Arial" w:hAnsi="Arial" w:cs="Arial"/>
                <w:sz w:val="20"/>
                <w:szCs w:val="20"/>
              </w:rPr>
            </w:pPr>
            <w:r w:rsidRPr="00F41C2E">
              <w:rPr>
                <w:rFonts w:ascii="Arial" w:hAnsi="Arial" w:cs="Arial"/>
                <w:sz w:val="20"/>
                <w:szCs w:val="20"/>
              </w:rPr>
              <w:t>Fat</w:t>
            </w:r>
          </w:p>
        </w:tc>
        <w:tc>
          <w:tcPr>
            <w:tcW w:w="980" w:type="dxa"/>
          </w:tcPr>
          <w:p w:rsidR="008614CA" w:rsidRPr="008614CA" w:rsidRDefault="008614CA">
            <w:pPr>
              <w:rPr>
                <w:rFonts w:ascii="Arial" w:hAnsi="Arial" w:cs="Arial"/>
                <w:sz w:val="18"/>
                <w:szCs w:val="20"/>
              </w:rPr>
            </w:pPr>
            <w:r w:rsidRPr="008614CA">
              <w:rPr>
                <w:rFonts w:ascii="Arial" w:hAnsi="Arial" w:cs="Arial"/>
                <w:sz w:val="18"/>
                <w:szCs w:val="20"/>
              </w:rPr>
              <w:t>10.61*</w:t>
            </w:r>
          </w:p>
        </w:tc>
        <w:tc>
          <w:tcPr>
            <w:tcW w:w="980" w:type="dxa"/>
          </w:tcPr>
          <w:p w:rsidR="008614CA" w:rsidRPr="008614CA" w:rsidRDefault="008614CA" w:rsidP="00F41C2E">
            <w:pPr>
              <w:rPr>
                <w:rFonts w:ascii="Arial" w:hAnsi="Arial" w:cs="Arial"/>
                <w:sz w:val="18"/>
                <w:szCs w:val="20"/>
              </w:rPr>
            </w:pPr>
            <w:r w:rsidRPr="008614CA">
              <w:rPr>
                <w:rFonts w:ascii="Arial" w:hAnsi="Arial" w:cs="Arial"/>
                <w:sz w:val="18"/>
                <w:szCs w:val="20"/>
              </w:rPr>
              <w:t>7.79</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-1.79</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9.46</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15.51*</w:t>
            </w:r>
          </w:p>
        </w:tc>
        <w:tc>
          <w:tcPr>
            <w:tcW w:w="981" w:type="dxa"/>
          </w:tcPr>
          <w:p w:rsidR="008614CA" w:rsidRPr="008614CA" w:rsidRDefault="008614CA">
            <w:pPr>
              <w:rPr>
                <w:rFonts w:ascii="Arial" w:hAnsi="Arial" w:cs="Arial"/>
                <w:sz w:val="18"/>
                <w:szCs w:val="20"/>
              </w:rPr>
            </w:pPr>
            <w:r w:rsidRPr="008614CA">
              <w:rPr>
                <w:rFonts w:ascii="Arial" w:hAnsi="Arial" w:cs="Arial"/>
                <w:sz w:val="18"/>
                <w:szCs w:val="20"/>
              </w:rPr>
              <w:t>27.93***</w:t>
            </w:r>
          </w:p>
        </w:tc>
        <w:tc>
          <w:tcPr>
            <w:tcW w:w="878" w:type="dxa"/>
          </w:tcPr>
          <w:p w:rsidR="008614CA" w:rsidRPr="008614CA" w:rsidRDefault="008614CA">
            <w:pPr>
              <w:rPr>
                <w:rFonts w:ascii="Arial" w:hAnsi="Arial" w:cs="Arial"/>
                <w:sz w:val="18"/>
                <w:szCs w:val="20"/>
              </w:rPr>
            </w:pPr>
            <w:r w:rsidRPr="008614CA">
              <w:rPr>
                <w:rFonts w:ascii="Arial" w:hAnsi="Arial" w:cs="Arial"/>
                <w:sz w:val="18"/>
                <w:szCs w:val="20"/>
              </w:rPr>
              <w:t>12.98*</w:t>
            </w:r>
          </w:p>
        </w:tc>
        <w:tc>
          <w:tcPr>
            <w:tcW w:w="1062" w:type="dxa"/>
          </w:tcPr>
          <w:p w:rsidR="008614CA" w:rsidRPr="008614CA" w:rsidRDefault="008614CA">
            <w:pPr>
              <w:rPr>
                <w:rFonts w:ascii="Arial" w:hAnsi="Arial" w:cs="Arial"/>
                <w:sz w:val="18"/>
                <w:szCs w:val="20"/>
              </w:rPr>
            </w:pPr>
            <w:r w:rsidRPr="008614CA">
              <w:rPr>
                <w:rFonts w:ascii="Arial" w:hAnsi="Arial" w:cs="Arial"/>
                <w:sz w:val="18"/>
                <w:szCs w:val="20"/>
              </w:rPr>
              <w:t>11.95**</w:t>
            </w:r>
          </w:p>
        </w:tc>
        <w:tc>
          <w:tcPr>
            <w:tcW w:w="517" w:type="dxa"/>
          </w:tcPr>
          <w:p w:rsidR="008614CA" w:rsidRPr="008614CA" w:rsidRDefault="008614CA">
            <w:pPr>
              <w:rPr>
                <w:rFonts w:ascii="Arial" w:hAnsi="Arial" w:cs="Arial"/>
                <w:sz w:val="18"/>
                <w:szCs w:val="20"/>
              </w:rPr>
            </w:pPr>
            <w:r w:rsidRPr="008614CA">
              <w:rPr>
                <w:rFonts w:ascii="Arial" w:hAnsi="Arial" w:cs="Arial"/>
                <w:sz w:val="18"/>
                <w:szCs w:val="20"/>
              </w:rPr>
              <w:t>17.71***</w:t>
            </w:r>
          </w:p>
        </w:tc>
      </w:tr>
    </w:tbl>
    <w:p w:rsidR="00E34D04" w:rsidRDefault="00F41C2E">
      <w:pPr>
        <w:rPr>
          <w:rFonts w:ascii="Arial" w:hAnsi="Arial" w:cs="Arial"/>
          <w:sz w:val="20"/>
          <w:szCs w:val="20"/>
        </w:rPr>
      </w:pPr>
      <w:r w:rsidRPr="00F41C2E">
        <w:rPr>
          <w:rFonts w:ascii="Arial" w:hAnsi="Arial" w:cs="Arial"/>
          <w:sz w:val="20"/>
          <w:szCs w:val="20"/>
        </w:rPr>
        <w:t>***&lt;0.001, **&lt;0.01, *&lt;0.05</w:t>
      </w:r>
    </w:p>
    <w:p w:rsidR="000E28A2" w:rsidRDefault="000E28A2" w:rsidP="000E28A2">
      <w:pPr>
        <w:keepNext/>
      </w:pPr>
      <w:r w:rsidRPr="000E28A2">
        <w:rPr>
          <w:rFonts w:ascii="Arial" w:hAnsi="Arial" w:cs="Arial"/>
          <w:noProof/>
        </w:rPr>
        <w:drawing>
          <wp:inline distT="0" distB="0" distL="0" distR="0" wp14:anchorId="53F37B2A" wp14:editId="3EC8EDDF">
            <wp:extent cx="2879997" cy="179999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morrile2\Documents\MULTIS\LayerEffectonStiffness\doc\Figures\StatsModel_actual_predicted.pn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879997" cy="1799999"/>
                    </a:xfrm>
                    <a:prstGeom prst="rect">
                      <a:avLst/>
                    </a:prstGeom>
                    <a:noFill/>
                    <a:ln>
                      <a:noFill/>
                    </a:ln>
                  </pic:spPr>
                </pic:pic>
              </a:graphicData>
            </a:graphic>
          </wp:inline>
        </w:drawing>
      </w:r>
      <w:r w:rsidR="00E16807" w:rsidRPr="00E16807">
        <w:rPr>
          <w:noProof/>
        </w:rPr>
        <w:drawing>
          <wp:inline distT="0" distB="0" distL="0" distR="0">
            <wp:extent cx="2879999" cy="179999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rrile2\Documents\MULTIS\LayerEffectonStiffness\doc\Figures\StatsModel_actual_predicted_ALLTogether.png"/>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879999" cy="1799999"/>
                    </a:xfrm>
                    <a:prstGeom prst="rect">
                      <a:avLst/>
                    </a:prstGeom>
                    <a:noFill/>
                    <a:ln>
                      <a:noFill/>
                    </a:ln>
                  </pic:spPr>
                </pic:pic>
              </a:graphicData>
            </a:graphic>
          </wp:inline>
        </w:drawing>
      </w:r>
    </w:p>
    <w:p w:rsidR="000E28A2" w:rsidRDefault="000E28A2" w:rsidP="000E28A2">
      <w:pPr>
        <w:pStyle w:val="Caption"/>
        <w:rPr>
          <w:rFonts w:ascii="Arial" w:hAnsi="Arial" w:cs="Arial"/>
        </w:rPr>
      </w:pPr>
      <w:r>
        <w:t xml:space="preserve">Figure </w:t>
      </w:r>
      <w:r w:rsidR="00B23417">
        <w:rPr>
          <w:noProof/>
        </w:rPr>
        <w:fldChar w:fldCharType="begin"/>
      </w:r>
      <w:r w:rsidR="00B23417">
        <w:rPr>
          <w:noProof/>
        </w:rPr>
        <w:instrText xml:space="preserve"> SEQ Figure \* ARABIC </w:instrText>
      </w:r>
      <w:r w:rsidR="00B23417">
        <w:rPr>
          <w:noProof/>
        </w:rPr>
        <w:fldChar w:fldCharType="separate"/>
      </w:r>
      <w:r w:rsidR="00DA1EF5">
        <w:rPr>
          <w:noProof/>
        </w:rPr>
        <w:t>2</w:t>
      </w:r>
      <w:r w:rsidR="00B23417">
        <w:rPr>
          <w:noProof/>
        </w:rPr>
        <w:fldChar w:fldCharType="end"/>
      </w:r>
      <w:r>
        <w:t xml:space="preserve">. </w:t>
      </w:r>
      <w:r w:rsidR="00423524">
        <w:t>Intercept</w:t>
      </w:r>
      <w:r>
        <w:t xml:space="preserve"> model experimental comp</w:t>
      </w:r>
      <w:r w:rsidR="009E30B1">
        <w:t>liance vs. predicted compliance</w:t>
      </w:r>
      <w:r>
        <w:t xml:space="preserve"> </w:t>
      </w:r>
      <w:r w:rsidR="009E30B1">
        <w:t xml:space="preserve">(black dashed line equation: y=x). </w:t>
      </w:r>
      <w:r w:rsidR="00DA1EF5">
        <w:t>The l</w:t>
      </w:r>
      <w:r w:rsidR="00E16807">
        <w:t xml:space="preserve">eft plot shows </w:t>
      </w:r>
      <w:r w:rsidR="00DA1EF5">
        <w:t>results using location specific coefficients</w:t>
      </w:r>
      <w:r w:rsidR="00E16807">
        <w:t xml:space="preserve"> and</w:t>
      </w:r>
      <w:r w:rsidR="00DA1EF5">
        <w:t xml:space="preserve"> the</w:t>
      </w:r>
      <w:r w:rsidR="00E16807">
        <w:t xml:space="preserve"> right plot shows results </w:t>
      </w:r>
      <w:r w:rsidR="00DA1EF5">
        <w:t>using coefficients from all locations combined</w:t>
      </w:r>
      <w:r w:rsidR="00E16807">
        <w:t xml:space="preserve">. </w:t>
      </w:r>
    </w:p>
    <w:p w:rsidR="00DA1EF5" w:rsidRDefault="00DA1EF5" w:rsidP="000E28A2">
      <w:pPr>
        <w:pStyle w:val="Caption"/>
        <w:keepNext/>
      </w:pPr>
    </w:p>
    <w:p w:rsidR="000E28A2" w:rsidRDefault="000E28A2" w:rsidP="000E28A2">
      <w:pPr>
        <w:pStyle w:val="Caption"/>
        <w:keepNext/>
      </w:pPr>
      <w:r>
        <w:t xml:space="preserve">Table </w:t>
      </w:r>
      <w:r w:rsidR="00D800CF">
        <w:rPr>
          <w:noProof/>
        </w:rPr>
        <w:fldChar w:fldCharType="begin"/>
      </w:r>
      <w:r w:rsidR="00D800CF">
        <w:rPr>
          <w:noProof/>
        </w:rPr>
        <w:instrText xml:space="preserve"> SEQ Table \* ARABIC </w:instrText>
      </w:r>
      <w:r w:rsidR="00D800CF">
        <w:rPr>
          <w:noProof/>
        </w:rPr>
        <w:fldChar w:fldCharType="separate"/>
      </w:r>
      <w:r>
        <w:rPr>
          <w:noProof/>
        </w:rPr>
        <w:t>2</w:t>
      </w:r>
      <w:r w:rsidR="00D800CF">
        <w:rPr>
          <w:noProof/>
        </w:rPr>
        <w:fldChar w:fldCharType="end"/>
      </w:r>
      <w:r>
        <w:t>. Physics based model coefficients for each location.</w:t>
      </w:r>
    </w:p>
    <w:tbl>
      <w:tblPr>
        <w:tblStyle w:val="TableGrid"/>
        <w:tblW w:w="0" w:type="auto"/>
        <w:tblLook w:val="04A0" w:firstRow="1" w:lastRow="0" w:firstColumn="1" w:lastColumn="0" w:noHBand="0" w:noVBand="1"/>
      </w:tblPr>
      <w:tblGrid>
        <w:gridCol w:w="903"/>
        <w:gridCol w:w="952"/>
        <w:gridCol w:w="952"/>
        <w:gridCol w:w="899"/>
        <w:gridCol w:w="952"/>
        <w:gridCol w:w="952"/>
        <w:gridCol w:w="952"/>
        <w:gridCol w:w="951"/>
        <w:gridCol w:w="960"/>
        <w:gridCol w:w="877"/>
      </w:tblGrid>
      <w:tr w:rsidR="008614CA" w:rsidTr="008614CA">
        <w:tc>
          <w:tcPr>
            <w:tcW w:w="927" w:type="dxa"/>
          </w:tcPr>
          <w:p w:rsidR="008614CA" w:rsidRPr="00F41C2E" w:rsidRDefault="008614CA" w:rsidP="006C1906">
            <w:pPr>
              <w:rPr>
                <w:rFonts w:ascii="Arial" w:hAnsi="Arial" w:cs="Arial"/>
                <w:sz w:val="20"/>
                <w:szCs w:val="20"/>
              </w:rPr>
            </w:pPr>
          </w:p>
        </w:tc>
        <w:tc>
          <w:tcPr>
            <w:tcW w:w="986" w:type="dxa"/>
          </w:tcPr>
          <w:p w:rsidR="008614CA" w:rsidRPr="00F41C2E" w:rsidRDefault="008614CA" w:rsidP="006C1906">
            <w:pPr>
              <w:rPr>
                <w:rFonts w:ascii="Arial" w:hAnsi="Arial" w:cs="Arial"/>
                <w:sz w:val="20"/>
                <w:szCs w:val="20"/>
              </w:rPr>
            </w:pPr>
            <w:r w:rsidRPr="00F41C2E">
              <w:rPr>
                <w:rFonts w:ascii="Arial" w:hAnsi="Arial" w:cs="Arial"/>
                <w:sz w:val="20"/>
                <w:szCs w:val="20"/>
              </w:rPr>
              <w:t>LA_A</w:t>
            </w:r>
          </w:p>
        </w:tc>
        <w:tc>
          <w:tcPr>
            <w:tcW w:w="986" w:type="dxa"/>
          </w:tcPr>
          <w:p w:rsidR="008614CA" w:rsidRPr="00F41C2E" w:rsidRDefault="008614CA" w:rsidP="006C1906">
            <w:pPr>
              <w:rPr>
                <w:rFonts w:ascii="Arial" w:hAnsi="Arial" w:cs="Arial"/>
                <w:sz w:val="20"/>
                <w:szCs w:val="20"/>
              </w:rPr>
            </w:pPr>
            <w:r w:rsidRPr="00F41C2E">
              <w:rPr>
                <w:rFonts w:ascii="Arial" w:hAnsi="Arial" w:cs="Arial"/>
                <w:sz w:val="20"/>
                <w:szCs w:val="20"/>
              </w:rPr>
              <w:t>LA_P</w:t>
            </w:r>
          </w:p>
        </w:tc>
        <w:tc>
          <w:tcPr>
            <w:tcW w:w="941" w:type="dxa"/>
          </w:tcPr>
          <w:p w:rsidR="008614CA" w:rsidRPr="00F41C2E" w:rsidRDefault="008614CA" w:rsidP="006C1906">
            <w:pPr>
              <w:rPr>
                <w:rFonts w:ascii="Arial" w:hAnsi="Arial" w:cs="Arial"/>
                <w:sz w:val="20"/>
                <w:szCs w:val="20"/>
              </w:rPr>
            </w:pPr>
            <w:r w:rsidRPr="00F41C2E">
              <w:rPr>
                <w:rFonts w:ascii="Arial" w:hAnsi="Arial" w:cs="Arial"/>
                <w:sz w:val="20"/>
                <w:szCs w:val="20"/>
              </w:rPr>
              <w:t>LL_A</w:t>
            </w:r>
          </w:p>
        </w:tc>
        <w:tc>
          <w:tcPr>
            <w:tcW w:w="986" w:type="dxa"/>
          </w:tcPr>
          <w:p w:rsidR="008614CA" w:rsidRPr="00F41C2E" w:rsidRDefault="008614CA" w:rsidP="006C1906">
            <w:pPr>
              <w:rPr>
                <w:rFonts w:ascii="Arial" w:hAnsi="Arial" w:cs="Arial"/>
                <w:sz w:val="20"/>
                <w:szCs w:val="20"/>
              </w:rPr>
            </w:pPr>
            <w:r w:rsidRPr="00F41C2E">
              <w:rPr>
                <w:rFonts w:ascii="Arial" w:hAnsi="Arial" w:cs="Arial"/>
                <w:sz w:val="20"/>
                <w:szCs w:val="20"/>
              </w:rPr>
              <w:t>LL_P</w:t>
            </w:r>
          </w:p>
        </w:tc>
        <w:tc>
          <w:tcPr>
            <w:tcW w:w="986" w:type="dxa"/>
          </w:tcPr>
          <w:p w:rsidR="008614CA" w:rsidRPr="00F41C2E" w:rsidRDefault="008614CA" w:rsidP="006C1906">
            <w:pPr>
              <w:rPr>
                <w:rFonts w:ascii="Arial" w:hAnsi="Arial" w:cs="Arial"/>
                <w:sz w:val="20"/>
                <w:szCs w:val="20"/>
              </w:rPr>
            </w:pPr>
            <w:r w:rsidRPr="00F41C2E">
              <w:rPr>
                <w:rFonts w:ascii="Arial" w:hAnsi="Arial" w:cs="Arial"/>
                <w:sz w:val="20"/>
                <w:szCs w:val="20"/>
              </w:rPr>
              <w:t>UA_A</w:t>
            </w:r>
          </w:p>
        </w:tc>
        <w:tc>
          <w:tcPr>
            <w:tcW w:w="986" w:type="dxa"/>
          </w:tcPr>
          <w:p w:rsidR="008614CA" w:rsidRPr="00F41C2E" w:rsidRDefault="008614CA" w:rsidP="006C1906">
            <w:pPr>
              <w:rPr>
                <w:rFonts w:ascii="Arial" w:hAnsi="Arial" w:cs="Arial"/>
                <w:sz w:val="20"/>
                <w:szCs w:val="20"/>
              </w:rPr>
            </w:pPr>
            <w:r w:rsidRPr="00F41C2E">
              <w:rPr>
                <w:rFonts w:ascii="Arial" w:hAnsi="Arial" w:cs="Arial"/>
                <w:sz w:val="20"/>
                <w:szCs w:val="20"/>
              </w:rPr>
              <w:t>UA_P</w:t>
            </w:r>
          </w:p>
        </w:tc>
        <w:tc>
          <w:tcPr>
            <w:tcW w:w="984" w:type="dxa"/>
          </w:tcPr>
          <w:p w:rsidR="008614CA" w:rsidRPr="00F41C2E" w:rsidRDefault="008614CA" w:rsidP="006C1906">
            <w:pPr>
              <w:rPr>
                <w:rFonts w:ascii="Arial" w:hAnsi="Arial" w:cs="Arial"/>
                <w:sz w:val="20"/>
                <w:szCs w:val="20"/>
              </w:rPr>
            </w:pPr>
            <w:r w:rsidRPr="00F41C2E">
              <w:rPr>
                <w:rFonts w:ascii="Arial" w:hAnsi="Arial" w:cs="Arial"/>
                <w:sz w:val="20"/>
                <w:szCs w:val="20"/>
              </w:rPr>
              <w:t>UL_A</w:t>
            </w:r>
          </w:p>
        </w:tc>
        <w:tc>
          <w:tcPr>
            <w:tcW w:w="997" w:type="dxa"/>
          </w:tcPr>
          <w:p w:rsidR="008614CA" w:rsidRPr="00F41C2E" w:rsidRDefault="008614CA" w:rsidP="006C1906">
            <w:pPr>
              <w:rPr>
                <w:rFonts w:ascii="Arial" w:hAnsi="Arial" w:cs="Arial"/>
                <w:sz w:val="20"/>
                <w:szCs w:val="20"/>
              </w:rPr>
            </w:pPr>
            <w:r w:rsidRPr="00F41C2E">
              <w:rPr>
                <w:rFonts w:ascii="Arial" w:hAnsi="Arial" w:cs="Arial"/>
                <w:sz w:val="20"/>
                <w:szCs w:val="20"/>
              </w:rPr>
              <w:t>UL_P</w:t>
            </w:r>
          </w:p>
        </w:tc>
        <w:tc>
          <w:tcPr>
            <w:tcW w:w="571" w:type="dxa"/>
          </w:tcPr>
          <w:p w:rsidR="008614CA" w:rsidRPr="00F41C2E" w:rsidRDefault="008614CA" w:rsidP="006C1906">
            <w:pPr>
              <w:rPr>
                <w:rFonts w:ascii="Arial" w:hAnsi="Arial" w:cs="Arial"/>
                <w:sz w:val="20"/>
                <w:szCs w:val="20"/>
              </w:rPr>
            </w:pPr>
            <w:r>
              <w:rPr>
                <w:rFonts w:ascii="Arial" w:hAnsi="Arial" w:cs="Arial"/>
                <w:sz w:val="20"/>
                <w:szCs w:val="20"/>
              </w:rPr>
              <w:t>All</w:t>
            </w:r>
          </w:p>
        </w:tc>
      </w:tr>
      <w:tr w:rsidR="008614CA" w:rsidTr="008614CA">
        <w:tc>
          <w:tcPr>
            <w:tcW w:w="927" w:type="dxa"/>
          </w:tcPr>
          <w:p w:rsidR="008614CA" w:rsidRPr="00F41C2E" w:rsidRDefault="008614CA" w:rsidP="006C1906">
            <w:pPr>
              <w:rPr>
                <w:rFonts w:ascii="Arial" w:hAnsi="Arial" w:cs="Arial"/>
                <w:sz w:val="20"/>
                <w:szCs w:val="20"/>
              </w:rPr>
            </w:pPr>
            <w:r w:rsidRPr="00F41C2E">
              <w:rPr>
                <w:rFonts w:ascii="Arial" w:hAnsi="Arial" w:cs="Arial"/>
                <w:sz w:val="20"/>
                <w:szCs w:val="20"/>
              </w:rPr>
              <w:t>Muscle</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13.36***</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8.49***</w:t>
            </w:r>
          </w:p>
        </w:tc>
        <w:tc>
          <w:tcPr>
            <w:tcW w:w="941" w:type="dxa"/>
          </w:tcPr>
          <w:p w:rsidR="008614CA" w:rsidRPr="008614CA" w:rsidRDefault="008614CA" w:rsidP="006C1906">
            <w:pPr>
              <w:rPr>
                <w:rFonts w:ascii="Arial" w:hAnsi="Arial" w:cs="Arial"/>
                <w:sz w:val="18"/>
                <w:szCs w:val="20"/>
              </w:rPr>
            </w:pPr>
            <w:r w:rsidRPr="008614CA">
              <w:rPr>
                <w:rFonts w:ascii="Arial" w:hAnsi="Arial" w:cs="Arial"/>
                <w:sz w:val="18"/>
                <w:szCs w:val="20"/>
              </w:rPr>
              <w:t>6.87***</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10.49***</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17.03***</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18.75***</w:t>
            </w:r>
          </w:p>
        </w:tc>
        <w:tc>
          <w:tcPr>
            <w:tcW w:w="984" w:type="dxa"/>
          </w:tcPr>
          <w:p w:rsidR="008614CA" w:rsidRPr="008614CA" w:rsidRDefault="008614CA" w:rsidP="006C1906">
            <w:pPr>
              <w:rPr>
                <w:rFonts w:ascii="Arial" w:hAnsi="Arial" w:cs="Arial"/>
                <w:sz w:val="18"/>
                <w:szCs w:val="20"/>
              </w:rPr>
            </w:pPr>
            <w:r w:rsidRPr="008614CA">
              <w:rPr>
                <w:rFonts w:ascii="Arial" w:hAnsi="Arial" w:cs="Arial"/>
                <w:sz w:val="18"/>
                <w:szCs w:val="20"/>
              </w:rPr>
              <w:t>18.85***</w:t>
            </w:r>
          </w:p>
        </w:tc>
        <w:tc>
          <w:tcPr>
            <w:tcW w:w="997" w:type="dxa"/>
          </w:tcPr>
          <w:p w:rsidR="008614CA" w:rsidRPr="008614CA" w:rsidRDefault="008614CA" w:rsidP="006C1906">
            <w:pPr>
              <w:rPr>
                <w:rFonts w:ascii="Arial" w:hAnsi="Arial" w:cs="Arial"/>
                <w:sz w:val="18"/>
                <w:szCs w:val="20"/>
              </w:rPr>
            </w:pPr>
            <w:r w:rsidRPr="008614CA">
              <w:rPr>
                <w:rFonts w:ascii="Arial" w:hAnsi="Arial" w:cs="Arial"/>
                <w:sz w:val="18"/>
                <w:szCs w:val="20"/>
              </w:rPr>
              <w:t>14.67***</w:t>
            </w:r>
          </w:p>
        </w:tc>
        <w:tc>
          <w:tcPr>
            <w:tcW w:w="571" w:type="dxa"/>
          </w:tcPr>
          <w:p w:rsidR="008614CA" w:rsidRPr="008614CA" w:rsidRDefault="008614CA" w:rsidP="006C1906">
            <w:pPr>
              <w:rPr>
                <w:rFonts w:ascii="Arial" w:hAnsi="Arial" w:cs="Arial"/>
                <w:sz w:val="18"/>
                <w:szCs w:val="20"/>
              </w:rPr>
            </w:pPr>
            <w:r w:rsidRPr="008614CA">
              <w:rPr>
                <w:rFonts w:ascii="Arial" w:hAnsi="Arial" w:cs="Arial"/>
                <w:sz w:val="18"/>
                <w:szCs w:val="20"/>
              </w:rPr>
              <w:t>3.77**</w:t>
            </w:r>
          </w:p>
        </w:tc>
      </w:tr>
      <w:tr w:rsidR="008614CA" w:rsidTr="008614CA">
        <w:tc>
          <w:tcPr>
            <w:tcW w:w="927" w:type="dxa"/>
          </w:tcPr>
          <w:p w:rsidR="008614CA" w:rsidRPr="00F41C2E" w:rsidRDefault="008614CA" w:rsidP="006C1906">
            <w:pPr>
              <w:rPr>
                <w:rFonts w:ascii="Arial" w:hAnsi="Arial" w:cs="Arial"/>
                <w:sz w:val="20"/>
                <w:szCs w:val="20"/>
              </w:rPr>
            </w:pPr>
            <w:r w:rsidRPr="00F41C2E">
              <w:rPr>
                <w:rFonts w:ascii="Arial" w:hAnsi="Arial" w:cs="Arial"/>
                <w:sz w:val="20"/>
                <w:szCs w:val="20"/>
              </w:rPr>
              <w:t>Fat</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26.94***</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44.96***</w:t>
            </w:r>
          </w:p>
        </w:tc>
        <w:tc>
          <w:tcPr>
            <w:tcW w:w="941" w:type="dxa"/>
          </w:tcPr>
          <w:p w:rsidR="008614CA" w:rsidRPr="008614CA" w:rsidRDefault="008614CA" w:rsidP="006C1906">
            <w:pPr>
              <w:rPr>
                <w:rFonts w:ascii="Arial" w:hAnsi="Arial" w:cs="Arial"/>
                <w:sz w:val="18"/>
                <w:szCs w:val="20"/>
              </w:rPr>
            </w:pPr>
            <w:r w:rsidRPr="008614CA">
              <w:rPr>
                <w:rFonts w:ascii="Arial" w:hAnsi="Arial" w:cs="Arial"/>
                <w:sz w:val="18"/>
                <w:szCs w:val="20"/>
              </w:rPr>
              <w:t>12.29**</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27.82***</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27.21***</w:t>
            </w:r>
          </w:p>
        </w:tc>
        <w:tc>
          <w:tcPr>
            <w:tcW w:w="986" w:type="dxa"/>
          </w:tcPr>
          <w:p w:rsidR="008614CA" w:rsidRPr="008614CA" w:rsidRDefault="008614CA" w:rsidP="006C1906">
            <w:pPr>
              <w:rPr>
                <w:rFonts w:ascii="Arial" w:hAnsi="Arial" w:cs="Arial"/>
                <w:sz w:val="18"/>
                <w:szCs w:val="20"/>
              </w:rPr>
            </w:pPr>
            <w:r w:rsidRPr="008614CA">
              <w:rPr>
                <w:rFonts w:ascii="Arial" w:hAnsi="Arial" w:cs="Arial"/>
                <w:sz w:val="18"/>
                <w:szCs w:val="20"/>
              </w:rPr>
              <w:t>38.13***</w:t>
            </w:r>
          </w:p>
        </w:tc>
        <w:tc>
          <w:tcPr>
            <w:tcW w:w="984" w:type="dxa"/>
          </w:tcPr>
          <w:p w:rsidR="008614CA" w:rsidRPr="008614CA" w:rsidRDefault="008614CA" w:rsidP="006C1906">
            <w:pPr>
              <w:rPr>
                <w:rFonts w:ascii="Arial" w:hAnsi="Arial" w:cs="Arial"/>
                <w:sz w:val="18"/>
                <w:szCs w:val="20"/>
              </w:rPr>
            </w:pPr>
            <w:r w:rsidRPr="008614CA">
              <w:rPr>
                <w:rFonts w:ascii="Arial" w:hAnsi="Arial" w:cs="Arial"/>
                <w:sz w:val="18"/>
                <w:szCs w:val="20"/>
              </w:rPr>
              <w:t>17.52***</w:t>
            </w:r>
          </w:p>
        </w:tc>
        <w:tc>
          <w:tcPr>
            <w:tcW w:w="997" w:type="dxa"/>
          </w:tcPr>
          <w:p w:rsidR="008614CA" w:rsidRPr="008614CA" w:rsidRDefault="008614CA" w:rsidP="006C1906">
            <w:pPr>
              <w:rPr>
                <w:rFonts w:ascii="Arial" w:hAnsi="Arial" w:cs="Arial"/>
                <w:sz w:val="18"/>
                <w:szCs w:val="20"/>
              </w:rPr>
            </w:pPr>
            <w:r w:rsidRPr="008614CA">
              <w:rPr>
                <w:rFonts w:ascii="Arial" w:hAnsi="Arial" w:cs="Arial"/>
                <w:sz w:val="18"/>
                <w:szCs w:val="20"/>
              </w:rPr>
              <w:t>23.31***</w:t>
            </w:r>
          </w:p>
        </w:tc>
        <w:tc>
          <w:tcPr>
            <w:tcW w:w="571" w:type="dxa"/>
          </w:tcPr>
          <w:p w:rsidR="008614CA" w:rsidRPr="008614CA" w:rsidRDefault="008614CA" w:rsidP="006C1906">
            <w:pPr>
              <w:rPr>
                <w:rFonts w:ascii="Arial" w:hAnsi="Arial" w:cs="Arial"/>
                <w:sz w:val="18"/>
                <w:szCs w:val="20"/>
              </w:rPr>
            </w:pPr>
            <w:r w:rsidRPr="008614CA">
              <w:rPr>
                <w:rFonts w:ascii="Arial" w:hAnsi="Arial" w:cs="Arial"/>
                <w:sz w:val="18"/>
                <w:szCs w:val="20"/>
              </w:rPr>
              <w:t>18.10***</w:t>
            </w:r>
          </w:p>
        </w:tc>
      </w:tr>
    </w:tbl>
    <w:p w:rsidR="00247234" w:rsidRDefault="00247234" w:rsidP="00247234">
      <w:pPr>
        <w:rPr>
          <w:rFonts w:ascii="Arial" w:hAnsi="Arial" w:cs="Arial"/>
          <w:sz w:val="20"/>
          <w:szCs w:val="20"/>
        </w:rPr>
      </w:pPr>
      <w:r w:rsidRPr="00F41C2E">
        <w:rPr>
          <w:rFonts w:ascii="Arial" w:hAnsi="Arial" w:cs="Arial"/>
          <w:sz w:val="20"/>
          <w:szCs w:val="20"/>
        </w:rPr>
        <w:t>***&lt;0.001, **&lt;0.01, *&lt;0.05</w:t>
      </w:r>
    </w:p>
    <w:p w:rsidR="00E16807" w:rsidRDefault="00E16807" w:rsidP="00247234">
      <w:pPr>
        <w:rPr>
          <w:rFonts w:ascii="Arial" w:hAnsi="Arial" w:cs="Arial"/>
          <w:sz w:val="20"/>
          <w:szCs w:val="20"/>
        </w:rPr>
      </w:pPr>
    </w:p>
    <w:p w:rsidR="002B6B80" w:rsidRDefault="00930ABA" w:rsidP="003B54C3">
      <w:r w:rsidRPr="00E16807">
        <w:rPr>
          <w:rFonts w:ascii="Arial" w:hAnsi="Arial" w:cs="Arial"/>
          <w:noProof/>
          <w:sz w:val="20"/>
          <w:szCs w:val="20"/>
        </w:rPr>
        <w:lastRenderedPageBreak/>
        <w:drawing>
          <wp:anchor distT="0" distB="0" distL="114300" distR="114300" simplePos="0" relativeHeight="251658240" behindDoc="0" locked="0" layoutInCell="1" allowOverlap="1">
            <wp:simplePos x="914400" y="914400"/>
            <wp:positionH relativeFrom="column">
              <wp:align>left</wp:align>
            </wp:positionH>
            <wp:positionV relativeFrom="paragraph">
              <wp:align>top</wp:align>
            </wp:positionV>
            <wp:extent cx="2879725" cy="179959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orrile2\Documents\MULTIS\LayerEffectonStiffness\doc\Figures\PhysicsModel_actual_predicted.pn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879999" cy="1799999"/>
                    </a:xfrm>
                    <a:prstGeom prst="rect">
                      <a:avLst/>
                    </a:prstGeom>
                    <a:noFill/>
                    <a:ln>
                      <a:noFill/>
                    </a:ln>
                  </pic:spPr>
                </pic:pic>
              </a:graphicData>
            </a:graphic>
          </wp:anchor>
        </w:drawing>
      </w:r>
      <w:r w:rsidR="00E16807">
        <w:rPr>
          <w:noProof/>
        </w:rPr>
        <mc:AlternateContent>
          <mc:Choice Requires="wps">
            <w:drawing>
              <wp:anchor distT="0" distB="0" distL="114300" distR="114300" simplePos="0" relativeHeight="251660288" behindDoc="0" locked="0" layoutInCell="1" allowOverlap="1" wp14:anchorId="5F28E4EB" wp14:editId="3EE30222">
                <wp:simplePos x="0" y="0"/>
                <wp:positionH relativeFrom="margin">
                  <wp:align>right</wp:align>
                </wp:positionH>
                <wp:positionV relativeFrom="paragraph">
                  <wp:posOffset>1855470</wp:posOffset>
                </wp:positionV>
                <wp:extent cx="5935980" cy="635"/>
                <wp:effectExtent l="0" t="0" r="7620" b="0"/>
                <wp:wrapSquare wrapText="bothSides"/>
                <wp:docPr id="4" name="Text Box 4"/>
                <wp:cNvGraphicFramePr/>
                <a:graphic xmlns:a="http://schemas.openxmlformats.org/drawingml/2006/main">
                  <a:graphicData uri="http://schemas.microsoft.com/office/word/2010/wordprocessingShape">
                    <wps:wsp>
                      <wps:cNvSpPr txBox="1"/>
                      <wps:spPr>
                        <a:xfrm>
                          <a:off x="0" y="0"/>
                          <a:ext cx="5935980" cy="635"/>
                        </a:xfrm>
                        <a:prstGeom prst="rect">
                          <a:avLst/>
                        </a:prstGeom>
                        <a:solidFill>
                          <a:prstClr val="white"/>
                        </a:solidFill>
                        <a:ln>
                          <a:noFill/>
                        </a:ln>
                        <a:effectLst/>
                      </wps:spPr>
                      <wps:txbx>
                        <w:txbxContent>
                          <w:p w:rsidR="00E16807" w:rsidRPr="00DA1EF5" w:rsidRDefault="00E16807" w:rsidP="00E16807">
                            <w:pPr>
                              <w:pStyle w:val="Caption"/>
                              <w:rPr>
                                <w:rFonts w:ascii="Arial" w:hAnsi="Arial" w:cs="Arial"/>
                              </w:rPr>
                            </w:pPr>
                            <w:r>
                              <w:t xml:space="preserve">Figure </w:t>
                            </w:r>
                            <w:r w:rsidR="00EE059F">
                              <w:rPr>
                                <w:noProof/>
                              </w:rPr>
                              <w:fldChar w:fldCharType="begin"/>
                            </w:r>
                            <w:r w:rsidR="00EE059F">
                              <w:rPr>
                                <w:noProof/>
                              </w:rPr>
                              <w:instrText xml:space="preserve"> SEQ Figure \* ARABIC </w:instrText>
                            </w:r>
                            <w:r w:rsidR="00EE059F">
                              <w:rPr>
                                <w:noProof/>
                              </w:rPr>
                              <w:fldChar w:fldCharType="separate"/>
                            </w:r>
                            <w:r w:rsidR="00DA1EF5">
                              <w:rPr>
                                <w:noProof/>
                              </w:rPr>
                              <w:t>3</w:t>
                            </w:r>
                            <w:r w:rsidR="00EE059F">
                              <w:rPr>
                                <w:noProof/>
                              </w:rPr>
                              <w:fldChar w:fldCharType="end"/>
                            </w:r>
                            <w:r>
                              <w:t xml:space="preserve">. Physics based model experimental compliance vs. predicted compliance (black dashed line equation: y=x). </w:t>
                            </w:r>
                            <w:r w:rsidR="00DA1EF5">
                              <w:t xml:space="preserve">The left plot shows results using location specific coefficients and the right plot shows results using coefficients from all locations combined.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F28E4EB" id="_x0000_t202" coordsize="21600,21600" o:spt="202" path="m,l,21600r21600,l21600,xe">
                <v:stroke joinstyle="miter"/>
                <v:path gradientshapeok="t" o:connecttype="rect"/>
              </v:shapetype>
              <v:shape id="Text Box 4" o:spid="_x0000_s1026" type="#_x0000_t202" style="position:absolute;margin-left:416.2pt;margin-top:146.1pt;width:467.4pt;height:.05pt;z-index:25166028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" stroked="f">
                <v:textbox style="mso-fit-shape-to-text:t" inset="0,0,0,0">
                  <w:txbxContent>
                    <w:p w:rsidR="00E16807" w:rsidRPr="00DA1EF5" w:rsidRDefault="00E16807" w:rsidP="00E16807">
                      <w:pPr>
                        <w:pStyle w:val="Caption"/>
                        <w:rPr>
                          <w:rFonts w:ascii="Arial" w:hAnsi="Arial" w:cs="Arial"/>
                        </w:rPr>
                      </w:pPr>
                      <w:r>
                        <w:t xml:space="preserve">Figure </w:t>
                      </w:r>
                      <w:fldSimple w:instr=" SEQ Figure \* ARABIC ">
                        <w:r w:rsidR="00DA1EF5">
                          <w:rPr>
                            <w:noProof/>
                          </w:rPr>
                          <w:t>3</w:t>
                        </w:r>
                      </w:fldSimple>
                      <w:r>
                        <w:t>. Physics based</w:t>
                      </w:r>
                      <w:r>
                        <w:t xml:space="preserve"> model experimental compliance vs. predicted compliance (black dashed line equation: y=x). </w:t>
                      </w:r>
                      <w:r w:rsidR="00DA1EF5">
                        <w:t xml:space="preserve">The left plot shows results using location specific coefficients and the right plot shows results using coefficients from all locations combined. </w:t>
                      </w:r>
                    </w:p>
                  </w:txbxContent>
                </v:textbox>
                <w10:wrap type="square" anchorx="margin"/>
              </v:shape>
            </w:pict>
          </mc:Fallback>
        </mc:AlternateContent>
      </w:r>
      <w:r w:rsidR="00E16807" w:rsidRPr="00E16807">
        <w:rPr>
          <w:rFonts w:ascii="Arial" w:hAnsi="Arial" w:cs="Arial"/>
          <w:noProof/>
          <w:sz w:val="20"/>
          <w:szCs w:val="20"/>
        </w:rPr>
        <w:drawing>
          <wp:inline distT="0" distB="0" distL="0" distR="0">
            <wp:extent cx="2879999" cy="179999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rrile2\Documents\MULTIS\LayerEffectonStiffness\doc\Figures\PhysicsModel_actual_predicted_ALLTogether.pn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879999" cy="1799999"/>
                    </a:xfrm>
                    <a:prstGeom prst="rect">
                      <a:avLst/>
                    </a:prstGeom>
                    <a:noFill/>
                    <a:ln>
                      <a:noFill/>
                    </a:ln>
                  </pic:spPr>
                </pic:pic>
              </a:graphicData>
            </a:graphic>
          </wp:inline>
        </w:drawing>
      </w:r>
    </w:p>
    <w:p w:rsidR="00DA1EF5" w:rsidRDefault="00DA1EF5">
      <w:pPr>
        <w:rPr>
          <w:rFonts w:ascii="Arial" w:hAnsi="Arial" w:cs="Arial"/>
          <w:sz w:val="20"/>
          <w:szCs w:val="20"/>
        </w:rPr>
      </w:pPr>
      <w:r>
        <w:rPr>
          <w:rFonts w:ascii="Arial" w:hAnsi="Arial" w:cs="Arial"/>
          <w:sz w:val="20"/>
          <w:szCs w:val="20"/>
        </w:rPr>
        <w:br w:type="page"/>
      </w:r>
    </w:p>
    <w:p w:rsidR="00D800CF" w:rsidRDefault="00E16807" w:rsidP="003B54C3">
      <w:r>
        <w:rPr>
          <w:rFonts w:ascii="Arial" w:hAnsi="Arial" w:cs="Arial"/>
          <w:sz w:val="20"/>
          <w:szCs w:val="20"/>
        </w:rPr>
        <w:lastRenderedPageBreak/>
        <w:br w:type="textWrapping" w:clear="all"/>
      </w:r>
      <w:r w:rsidR="009B5D4C" w:rsidRPr="009B5D4C">
        <w:rPr>
          <w:noProof/>
        </w:rPr>
        <w:drawing>
          <wp:inline distT="0" distB="0" distL="0" distR="0">
            <wp:extent cx="5943598" cy="3240299"/>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orrile2\Documents\MULTIS\LayerEffectonStiffness\doc\Figures\PhysicsModel_Fatdisplace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943598" cy="3240299"/>
                    </a:xfrm>
                    <a:prstGeom prst="rect">
                      <a:avLst/>
                    </a:prstGeom>
                    <a:noFill/>
                    <a:ln>
                      <a:noFill/>
                    </a:ln>
                  </pic:spPr>
                </pic:pic>
              </a:graphicData>
            </a:graphic>
          </wp:inline>
        </w:drawing>
      </w:r>
    </w:p>
    <w:p w:rsidR="00727AA2" w:rsidRDefault="00D800CF" w:rsidP="00D800CF">
      <w:pPr>
        <w:pStyle w:val="Caption"/>
      </w:pPr>
      <w:r>
        <w:t xml:space="preserve">Figure </w:t>
      </w:r>
      <w:r w:rsidR="00B23417">
        <w:rPr>
          <w:noProof/>
        </w:rPr>
        <w:fldChar w:fldCharType="begin"/>
      </w:r>
      <w:r w:rsidR="00B23417">
        <w:rPr>
          <w:noProof/>
        </w:rPr>
        <w:instrText xml:space="preserve"> SEQ Figure \* ARABIC </w:instrText>
      </w:r>
      <w:r w:rsidR="00B23417">
        <w:rPr>
          <w:noProof/>
        </w:rPr>
        <w:fldChar w:fldCharType="separate"/>
      </w:r>
      <w:r w:rsidR="00DA1EF5">
        <w:rPr>
          <w:noProof/>
        </w:rPr>
        <w:t>4</w:t>
      </w:r>
      <w:r w:rsidR="00B23417">
        <w:rPr>
          <w:noProof/>
        </w:rPr>
        <w:fldChar w:fldCharType="end"/>
      </w:r>
      <w:r>
        <w:t>. Physics based model displacement vs. experimental displacement for fat tissue at each indentation location</w:t>
      </w:r>
      <w:r w:rsidR="00DA1EF5">
        <w:t xml:space="preserve"> using coefficients from each individual location (black dashed line equation: y=x)</w:t>
      </w:r>
      <w:r>
        <w:t xml:space="preserve">. </w:t>
      </w:r>
    </w:p>
    <w:p w:rsidR="00DA1EF5" w:rsidRDefault="00DA1EF5" w:rsidP="00DA1EF5">
      <w:pPr>
        <w:rPr>
          <w:highlight w:val="yellow"/>
        </w:rPr>
      </w:pPr>
    </w:p>
    <w:p w:rsidR="00DA1EF5" w:rsidRDefault="00DA1EF5" w:rsidP="00DA1EF5">
      <w:pPr>
        <w:keepNext/>
      </w:pPr>
      <w:r w:rsidRPr="00DA1EF5">
        <w:rPr>
          <w:noProof/>
        </w:rPr>
        <w:drawing>
          <wp:inline distT="0" distB="0" distL="0" distR="0">
            <wp:extent cx="5935980" cy="3236145"/>
            <wp:effectExtent l="0" t="0" r="762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orrile2\Documents\MULTIS\LayerEffectonStiffness\doc\Figures\PhysicsModel_Fatdisplacement_ALLTogether.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935980" cy="3236145"/>
                    </a:xfrm>
                    <a:prstGeom prst="rect">
                      <a:avLst/>
                    </a:prstGeom>
                    <a:noFill/>
                    <a:ln>
                      <a:noFill/>
                    </a:ln>
                  </pic:spPr>
                </pic:pic>
              </a:graphicData>
            </a:graphic>
          </wp:inline>
        </w:drawing>
      </w:r>
    </w:p>
    <w:p w:rsidR="00DA1EF5" w:rsidRPr="00DA1EF5" w:rsidRDefault="00DA1EF5" w:rsidP="00DA1EF5">
      <w:pPr>
        <w:pStyle w:val="Caption"/>
        <w:rPr>
          <w:highlight w:val="yellow"/>
        </w:rPr>
      </w:pPr>
      <w:r>
        <w:t xml:space="preserve">Figure </w:t>
      </w:r>
      <w:r w:rsidR="00EE059F">
        <w:rPr>
          <w:noProof/>
        </w:rPr>
        <w:fldChar w:fldCharType="begin"/>
      </w:r>
      <w:r w:rsidR="00EE059F">
        <w:rPr>
          <w:noProof/>
        </w:rPr>
        <w:instrText xml:space="preserve"> SEQ Figure \* ARABIC </w:instrText>
      </w:r>
      <w:r w:rsidR="00EE059F">
        <w:rPr>
          <w:noProof/>
        </w:rPr>
        <w:fldChar w:fldCharType="separate"/>
      </w:r>
      <w:r>
        <w:rPr>
          <w:noProof/>
        </w:rPr>
        <w:t>5</w:t>
      </w:r>
      <w:r w:rsidR="00EE059F">
        <w:rPr>
          <w:noProof/>
        </w:rPr>
        <w:fldChar w:fldCharType="end"/>
      </w:r>
      <w:r>
        <w:t xml:space="preserve">. </w:t>
      </w:r>
      <w:r w:rsidRPr="00287C50">
        <w:t>Physics based model displacement vs. experimental displacement for fat tissue at each indentation location</w:t>
      </w:r>
      <w:r>
        <w:t xml:space="preserve"> using coefficients from all locations combined (black dashed line equation: y=x)</w:t>
      </w:r>
      <w:r w:rsidRPr="00287C50">
        <w:t>.</w:t>
      </w:r>
    </w:p>
    <w:p w:rsidR="00727AA2" w:rsidRDefault="00727AA2" w:rsidP="00247234">
      <w:pPr>
        <w:rPr>
          <w:rFonts w:ascii="Arial" w:hAnsi="Arial" w:cs="Arial"/>
          <w:sz w:val="20"/>
          <w:szCs w:val="20"/>
          <w:highlight w:val="yellow"/>
        </w:rPr>
      </w:pPr>
    </w:p>
    <w:p w:rsidR="00D800CF" w:rsidRDefault="000E28A2" w:rsidP="00D800CF">
      <w:pPr>
        <w:keepNext/>
      </w:pPr>
      <w:r w:rsidRPr="000E28A2">
        <w:rPr>
          <w:rFonts w:ascii="Arial" w:hAnsi="Arial" w:cs="Arial"/>
          <w:noProof/>
          <w:sz w:val="20"/>
          <w:szCs w:val="20"/>
        </w:rPr>
        <w:lastRenderedPageBreak/>
        <w:drawing>
          <wp:inline distT="0" distB="0" distL="0" distR="0">
            <wp:extent cx="5943598" cy="3240299"/>
            <wp:effectExtent l="0" t="0" r="63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morrile2\Documents\MULTIS\LayerEffectonStiffness\sol\model_experiment_corr_muscle_loc.pn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943598" cy="3240299"/>
                    </a:xfrm>
                    <a:prstGeom prst="rect">
                      <a:avLst/>
                    </a:prstGeom>
                    <a:noFill/>
                    <a:ln>
                      <a:noFill/>
                    </a:ln>
                  </pic:spPr>
                </pic:pic>
              </a:graphicData>
            </a:graphic>
          </wp:inline>
        </w:drawing>
      </w:r>
      <w:bookmarkStart w:id="0" w:name="_GoBack"/>
      <w:bookmarkEnd w:id="0"/>
    </w:p>
    <w:p w:rsidR="000E28A2" w:rsidRDefault="00D800CF" w:rsidP="00D800CF">
      <w:pPr>
        <w:pStyle w:val="Caption"/>
      </w:pPr>
      <w:r>
        <w:t xml:space="preserve">Figure </w:t>
      </w:r>
      <w:r w:rsidR="00B23417">
        <w:rPr>
          <w:noProof/>
        </w:rPr>
        <w:fldChar w:fldCharType="begin"/>
      </w:r>
      <w:r w:rsidR="00B23417">
        <w:rPr>
          <w:noProof/>
        </w:rPr>
        <w:instrText xml:space="preserve"> SEQ Figure \* ARABIC </w:instrText>
      </w:r>
      <w:r w:rsidR="00B23417">
        <w:rPr>
          <w:noProof/>
        </w:rPr>
        <w:fldChar w:fldCharType="separate"/>
      </w:r>
      <w:r w:rsidR="00DA1EF5">
        <w:rPr>
          <w:noProof/>
        </w:rPr>
        <w:t>6</w:t>
      </w:r>
      <w:r w:rsidR="00B23417">
        <w:rPr>
          <w:noProof/>
        </w:rPr>
        <w:fldChar w:fldCharType="end"/>
      </w:r>
      <w:r>
        <w:t xml:space="preserve">. </w:t>
      </w:r>
      <w:r w:rsidRPr="00327BC5">
        <w:t xml:space="preserve">Physics based model displacement vs. experimental displacement for </w:t>
      </w:r>
      <w:r>
        <w:t>muscle</w:t>
      </w:r>
      <w:r w:rsidRPr="00327BC5">
        <w:t xml:space="preserve"> tissue at each indentation location</w:t>
      </w:r>
      <w:r w:rsidR="00DA1EF5">
        <w:t xml:space="preserve"> using coefficients from each individual location (black dashed line equation: y=x).</w:t>
      </w:r>
    </w:p>
    <w:p w:rsidR="00DA1EF5" w:rsidRPr="00DA1EF5" w:rsidRDefault="00DA1EF5" w:rsidP="00DA1EF5"/>
    <w:p w:rsidR="00DA1EF5" w:rsidRDefault="00DA1EF5" w:rsidP="00DA1EF5">
      <w:pPr>
        <w:keepNext/>
      </w:pPr>
      <w:r w:rsidRPr="00DA1EF5">
        <w:rPr>
          <w:noProof/>
        </w:rPr>
        <w:drawing>
          <wp:inline distT="0" distB="0" distL="0" distR="0">
            <wp:extent cx="5939155" cy="3237876"/>
            <wp:effectExtent l="0" t="0" r="444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orrile2\Documents\MULTIS\LayerEffectonStiffness\doc\Figures\PhysicsModel_Muscledisplacement_ALLTogether.pn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939155" cy="3237876"/>
                    </a:xfrm>
                    <a:prstGeom prst="rect">
                      <a:avLst/>
                    </a:prstGeom>
                    <a:noFill/>
                    <a:ln>
                      <a:noFill/>
                    </a:ln>
                  </pic:spPr>
                </pic:pic>
              </a:graphicData>
            </a:graphic>
          </wp:inline>
        </w:drawing>
      </w:r>
    </w:p>
    <w:p w:rsidR="00DA1EF5" w:rsidRPr="00DA1EF5" w:rsidRDefault="00DA1EF5" w:rsidP="00DA1EF5">
      <w:pPr>
        <w:pStyle w:val="Caption"/>
      </w:pPr>
      <w:r>
        <w:t xml:space="preserve">Figure </w:t>
      </w:r>
      <w:r w:rsidR="00EE059F">
        <w:rPr>
          <w:noProof/>
        </w:rPr>
        <w:fldChar w:fldCharType="begin"/>
      </w:r>
      <w:r w:rsidR="00EE059F">
        <w:rPr>
          <w:noProof/>
        </w:rPr>
        <w:instrText xml:space="preserve"> SEQ Figure \* ARABIC </w:instrText>
      </w:r>
      <w:r w:rsidR="00EE059F">
        <w:rPr>
          <w:noProof/>
        </w:rPr>
        <w:fldChar w:fldCharType="separate"/>
      </w:r>
      <w:r>
        <w:rPr>
          <w:noProof/>
        </w:rPr>
        <w:t>7</w:t>
      </w:r>
      <w:r w:rsidR="00EE059F">
        <w:rPr>
          <w:noProof/>
        </w:rPr>
        <w:fldChar w:fldCharType="end"/>
      </w:r>
      <w:r>
        <w:t xml:space="preserve">. </w:t>
      </w:r>
      <w:r w:rsidRPr="0025001F">
        <w:t xml:space="preserve">Physics based model displacement vs. experimental displacement for </w:t>
      </w:r>
      <w:r>
        <w:t>muscle</w:t>
      </w:r>
      <w:r w:rsidRPr="0025001F">
        <w:t xml:space="preserve"> tissue at each indentation location using coefficients from all locations combined</w:t>
      </w:r>
      <w:r>
        <w:t xml:space="preserve"> (black dashed line equation: y=x)</w:t>
      </w:r>
      <w:r w:rsidRPr="0025001F">
        <w:t>.</w:t>
      </w:r>
    </w:p>
    <w:p w:rsidR="00DA1EF5" w:rsidRDefault="00DA1EF5">
      <w:pPr>
        <w:rPr>
          <w:rFonts w:ascii="Arial" w:hAnsi="Arial" w:cs="Arial"/>
          <w:b/>
        </w:rPr>
      </w:pPr>
      <w:r>
        <w:rPr>
          <w:rFonts w:ascii="Arial" w:hAnsi="Arial" w:cs="Arial"/>
          <w:b/>
        </w:rPr>
        <w:br w:type="page"/>
      </w:r>
    </w:p>
    <w:p w:rsidR="004251C1" w:rsidRPr="00E952F6" w:rsidRDefault="004251C1">
      <w:pPr>
        <w:rPr>
          <w:rFonts w:ascii="Arial" w:hAnsi="Arial" w:cs="Arial"/>
          <w:b/>
        </w:rPr>
      </w:pPr>
      <w:r w:rsidRPr="00E952F6">
        <w:rPr>
          <w:rFonts w:ascii="Arial" w:hAnsi="Arial" w:cs="Arial"/>
          <w:b/>
        </w:rPr>
        <w:lastRenderedPageBreak/>
        <w:t>Discussion</w:t>
      </w:r>
    </w:p>
    <w:p w:rsidR="00EE059F" w:rsidRDefault="00EE059F" w:rsidP="00EE059F">
      <w:pPr>
        <w:pStyle w:val="ListParagraph"/>
        <w:numPr>
          <w:ilvl w:val="0"/>
          <w:numId w:val="4"/>
        </w:numPr>
        <w:rPr>
          <w:rFonts w:ascii="Arial" w:hAnsi="Arial" w:cs="Arial"/>
        </w:rPr>
      </w:pPr>
      <w:r>
        <w:rPr>
          <w:rFonts w:ascii="Arial" w:hAnsi="Arial" w:cs="Arial"/>
        </w:rPr>
        <w:t xml:space="preserve">Location specific </w:t>
      </w:r>
      <w:r w:rsidR="00423524">
        <w:rPr>
          <w:rFonts w:ascii="Arial" w:hAnsi="Arial" w:cs="Arial"/>
        </w:rPr>
        <w:t>intercept</w:t>
      </w:r>
      <w:r w:rsidR="0066281E">
        <w:rPr>
          <w:rFonts w:ascii="Arial" w:hAnsi="Arial" w:cs="Arial"/>
        </w:rPr>
        <w:t xml:space="preserve"> model reveals changes in direction of thickness influence </w:t>
      </w:r>
      <w:r w:rsidR="00F814E7">
        <w:rPr>
          <w:rFonts w:ascii="Arial" w:hAnsi="Arial" w:cs="Arial"/>
        </w:rPr>
        <w:t>on the aggregate</w:t>
      </w:r>
      <w:r w:rsidR="00D800CF">
        <w:rPr>
          <w:rFonts w:ascii="Arial" w:hAnsi="Arial" w:cs="Arial"/>
        </w:rPr>
        <w:t xml:space="preserve"> tissue compliance.</w:t>
      </w:r>
    </w:p>
    <w:p w:rsidR="00EE059F" w:rsidRPr="00EE059F" w:rsidRDefault="00EE059F" w:rsidP="00EE059F">
      <w:pPr>
        <w:pStyle w:val="ListParagraph"/>
        <w:numPr>
          <w:ilvl w:val="0"/>
          <w:numId w:val="4"/>
        </w:numPr>
        <w:rPr>
          <w:rFonts w:ascii="Arial" w:hAnsi="Arial" w:cs="Arial"/>
        </w:rPr>
      </w:pPr>
      <w:r>
        <w:rPr>
          <w:rFonts w:ascii="Arial" w:hAnsi="Arial" w:cs="Arial"/>
        </w:rPr>
        <w:t xml:space="preserve">The results of both the </w:t>
      </w:r>
      <w:r w:rsidR="00423524">
        <w:rPr>
          <w:rFonts w:ascii="Arial" w:hAnsi="Arial" w:cs="Arial"/>
        </w:rPr>
        <w:t>intercept</w:t>
      </w:r>
      <w:r>
        <w:rPr>
          <w:rFonts w:ascii="Arial" w:hAnsi="Arial" w:cs="Arial"/>
        </w:rPr>
        <w:t xml:space="preserve"> model and physics based model for all locations are similar, including the coefficients for fat and muscle. </w:t>
      </w:r>
    </w:p>
    <w:p w:rsidR="00D800CF" w:rsidRDefault="00EE059F" w:rsidP="0066281E">
      <w:pPr>
        <w:pStyle w:val="ListParagraph"/>
        <w:numPr>
          <w:ilvl w:val="0"/>
          <w:numId w:val="4"/>
        </w:numPr>
        <w:rPr>
          <w:rFonts w:ascii="Arial" w:hAnsi="Arial" w:cs="Arial"/>
        </w:rPr>
      </w:pPr>
      <w:r>
        <w:rPr>
          <w:rFonts w:ascii="Arial" w:hAnsi="Arial" w:cs="Arial"/>
        </w:rPr>
        <w:t>Location specific p</w:t>
      </w:r>
      <w:r w:rsidR="00D800CF">
        <w:rPr>
          <w:rFonts w:ascii="Arial" w:hAnsi="Arial" w:cs="Arial"/>
        </w:rPr>
        <w:t>hysics based approach predicts actual l</w:t>
      </w:r>
      <w:r>
        <w:rPr>
          <w:rFonts w:ascii="Arial" w:hAnsi="Arial" w:cs="Arial"/>
        </w:rPr>
        <w:t xml:space="preserve">ayer deformation of muscle well </w:t>
      </w:r>
      <w:r w:rsidR="00D800CF">
        <w:rPr>
          <w:rFonts w:ascii="Arial" w:hAnsi="Arial" w:cs="Arial"/>
        </w:rPr>
        <w:t xml:space="preserve">in some cases and poorly in others. </w:t>
      </w:r>
      <w:r>
        <w:rPr>
          <w:rFonts w:ascii="Arial" w:hAnsi="Arial" w:cs="Arial"/>
        </w:rPr>
        <w:t xml:space="preserve">On the contrary, the fat layer deformations a predicted better when using the all location coefficients. </w:t>
      </w:r>
    </w:p>
    <w:p w:rsidR="00E93940" w:rsidRDefault="00E93940" w:rsidP="00EE059F">
      <w:pPr>
        <w:pStyle w:val="ListParagraph"/>
        <w:numPr>
          <w:ilvl w:val="1"/>
          <w:numId w:val="4"/>
        </w:numPr>
        <w:rPr>
          <w:rFonts w:ascii="Arial" w:hAnsi="Arial" w:cs="Arial"/>
        </w:rPr>
      </w:pPr>
      <w:r>
        <w:rPr>
          <w:rFonts w:ascii="Arial" w:hAnsi="Arial" w:cs="Arial"/>
        </w:rPr>
        <w:t xml:space="preserve">Clustering of muscle thickness based on location, whereas fat tends to be more distributed for each location. </w:t>
      </w:r>
      <w:r w:rsidR="00B23417">
        <w:rPr>
          <w:rFonts w:ascii="Arial" w:hAnsi="Arial" w:cs="Arial"/>
        </w:rPr>
        <w:t xml:space="preserve">This is likely the reason for large variation in experimental vs. predicted muscle displacement when using the location specific coefficients vs. the coefficients from all locations combined. </w:t>
      </w:r>
    </w:p>
    <w:p w:rsidR="00EE059F" w:rsidRPr="00B23417" w:rsidRDefault="00EE059F" w:rsidP="00EE059F">
      <w:pPr>
        <w:pStyle w:val="ListParagraph"/>
        <w:numPr>
          <w:ilvl w:val="0"/>
          <w:numId w:val="4"/>
        </w:numPr>
        <w:rPr>
          <w:rFonts w:ascii="Arial" w:hAnsi="Arial" w:cs="Arial"/>
          <w:b/>
        </w:rPr>
      </w:pPr>
      <w:r>
        <w:rPr>
          <w:rFonts w:ascii="Arial" w:hAnsi="Arial" w:cs="Arial"/>
        </w:rPr>
        <w:t xml:space="preserve">Use cases for aggregate surface response (haptic surface response) – the physics model for all locations is most appropriate. </w:t>
      </w:r>
    </w:p>
    <w:p w:rsidR="00EE059F" w:rsidRPr="00EE059F" w:rsidRDefault="00EE059F" w:rsidP="00EE059F">
      <w:pPr>
        <w:pStyle w:val="ListParagraph"/>
        <w:numPr>
          <w:ilvl w:val="0"/>
          <w:numId w:val="4"/>
        </w:numPr>
        <w:rPr>
          <w:rFonts w:ascii="Arial" w:hAnsi="Arial" w:cs="Arial"/>
          <w:b/>
        </w:rPr>
      </w:pPr>
      <w:r>
        <w:rPr>
          <w:rFonts w:ascii="Arial" w:hAnsi="Arial" w:cs="Arial"/>
        </w:rPr>
        <w:t xml:space="preserve">Use cases interested in examining the behavior of individual layers of fat and muscle should utilize the location specific physics based models, although it is important to note that the most accurate predictions were seen in muscle tissue at the upper arm posterior and upper leg posterior and anterior locations. </w:t>
      </w:r>
    </w:p>
    <w:p w:rsidR="002321B5" w:rsidRDefault="004251C1">
      <w:pPr>
        <w:rPr>
          <w:rFonts w:ascii="Arial" w:hAnsi="Arial" w:cs="Arial"/>
          <w:b/>
        </w:rPr>
      </w:pPr>
      <w:r w:rsidRPr="00E952F6">
        <w:rPr>
          <w:rFonts w:ascii="Arial" w:hAnsi="Arial" w:cs="Arial"/>
          <w:b/>
        </w:rPr>
        <w:t>Conclusion</w:t>
      </w:r>
    </w:p>
    <w:p w:rsidR="00EE059F" w:rsidRPr="00B23417" w:rsidRDefault="00EE059F" w:rsidP="00EE059F">
      <w:pPr>
        <w:pStyle w:val="ListParagraph"/>
        <w:numPr>
          <w:ilvl w:val="0"/>
          <w:numId w:val="5"/>
        </w:numPr>
        <w:rPr>
          <w:rFonts w:ascii="Arial" w:hAnsi="Arial" w:cs="Arial"/>
          <w:b/>
        </w:rPr>
      </w:pPr>
      <w:r>
        <w:rPr>
          <w:rFonts w:ascii="Arial" w:hAnsi="Arial" w:cs="Arial"/>
        </w:rPr>
        <w:t xml:space="preserve">While both the </w:t>
      </w:r>
      <w:r w:rsidR="00423524">
        <w:rPr>
          <w:rFonts w:ascii="Arial" w:hAnsi="Arial" w:cs="Arial"/>
        </w:rPr>
        <w:t>intercept</w:t>
      </w:r>
      <w:r>
        <w:rPr>
          <w:rFonts w:ascii="Arial" w:hAnsi="Arial" w:cs="Arial"/>
        </w:rPr>
        <w:t xml:space="preserve"> models and physics based models show that the underlying tissue thicknesses may describe the surface aggregate mechanical behavior, it is also clear that the thickness alone is not enough to describe the surface compliance. </w:t>
      </w:r>
    </w:p>
    <w:p w:rsidR="00EE059F" w:rsidRPr="00EE059F" w:rsidRDefault="00EE059F" w:rsidP="00D800CF">
      <w:pPr>
        <w:pStyle w:val="ListParagraph"/>
        <w:numPr>
          <w:ilvl w:val="0"/>
          <w:numId w:val="5"/>
        </w:numPr>
        <w:rPr>
          <w:rFonts w:ascii="Arial" w:hAnsi="Arial" w:cs="Arial"/>
          <w:b/>
        </w:rPr>
      </w:pPr>
      <w:r>
        <w:rPr>
          <w:rFonts w:ascii="Arial" w:hAnsi="Arial" w:cs="Arial"/>
        </w:rPr>
        <w:t xml:space="preserve">Using the physics based model or </w:t>
      </w:r>
      <w:r w:rsidR="00423524">
        <w:rPr>
          <w:rFonts w:ascii="Arial" w:hAnsi="Arial" w:cs="Arial"/>
        </w:rPr>
        <w:t>intercept</w:t>
      </w:r>
      <w:r>
        <w:rPr>
          <w:rFonts w:ascii="Arial" w:hAnsi="Arial" w:cs="Arial"/>
        </w:rPr>
        <w:t xml:space="preserve"> model across all locations, the aggregate surface response can be predicted by only knowing the initial thickness of the fat and muscle layers.</w:t>
      </w:r>
    </w:p>
    <w:p w:rsidR="00EE059F" w:rsidRPr="00EE059F" w:rsidRDefault="00EE059F" w:rsidP="00D800CF">
      <w:pPr>
        <w:pStyle w:val="ListParagraph"/>
        <w:numPr>
          <w:ilvl w:val="0"/>
          <w:numId w:val="5"/>
        </w:numPr>
        <w:rPr>
          <w:rFonts w:ascii="Arial" w:hAnsi="Arial" w:cs="Arial"/>
          <w:b/>
        </w:rPr>
      </w:pPr>
      <w:r>
        <w:rPr>
          <w:rFonts w:ascii="Arial" w:hAnsi="Arial" w:cs="Arial"/>
        </w:rPr>
        <w:t xml:space="preserve">The physics based model for all locations can be used to estimate the fat displacement for a specific pressure when the initial fat layer thickness is known. </w:t>
      </w:r>
    </w:p>
    <w:p w:rsidR="00EE059F" w:rsidRPr="00B23417" w:rsidRDefault="00EE059F" w:rsidP="00D800CF">
      <w:pPr>
        <w:pStyle w:val="ListParagraph"/>
        <w:numPr>
          <w:ilvl w:val="0"/>
          <w:numId w:val="5"/>
        </w:numPr>
        <w:rPr>
          <w:rFonts w:ascii="Arial" w:hAnsi="Arial" w:cs="Arial"/>
          <w:b/>
        </w:rPr>
      </w:pPr>
      <w:r>
        <w:rPr>
          <w:rFonts w:ascii="Arial" w:hAnsi="Arial" w:cs="Arial"/>
        </w:rPr>
        <w:t xml:space="preserve">The physics based model for each location can be used to estimate the muscle displacement for a specific pressure when the initial muscle layer thickness is known. </w:t>
      </w:r>
    </w:p>
    <w:sectPr w:rsidR="00EE059F" w:rsidRPr="00B234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B7627B"/>
    <w:multiLevelType w:val="hybridMultilevel"/>
    <w:tmpl w:val="8DE40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5950DB"/>
    <w:multiLevelType w:val="multilevel"/>
    <w:tmpl w:val="5C988B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F455B0"/>
    <w:multiLevelType w:val="hybridMultilevel"/>
    <w:tmpl w:val="F648B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8407FF"/>
    <w:multiLevelType w:val="hybridMultilevel"/>
    <w:tmpl w:val="9C2E03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4E83C7A"/>
    <w:multiLevelType w:val="hybridMultilevel"/>
    <w:tmpl w:val="C7187D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565"/>
    <w:rsid w:val="00010CFB"/>
    <w:rsid w:val="000D2B69"/>
    <w:rsid w:val="000E28A2"/>
    <w:rsid w:val="0017702A"/>
    <w:rsid w:val="00194499"/>
    <w:rsid w:val="00221CA8"/>
    <w:rsid w:val="002321B5"/>
    <w:rsid w:val="00247234"/>
    <w:rsid w:val="002B6B80"/>
    <w:rsid w:val="003B54C3"/>
    <w:rsid w:val="00402093"/>
    <w:rsid w:val="00423524"/>
    <w:rsid w:val="004251C1"/>
    <w:rsid w:val="004626E1"/>
    <w:rsid w:val="004A6855"/>
    <w:rsid w:val="00505150"/>
    <w:rsid w:val="00572F90"/>
    <w:rsid w:val="00614713"/>
    <w:rsid w:val="0066281E"/>
    <w:rsid w:val="006770E3"/>
    <w:rsid w:val="00693554"/>
    <w:rsid w:val="00727AA2"/>
    <w:rsid w:val="00857CEE"/>
    <w:rsid w:val="008614CA"/>
    <w:rsid w:val="00901102"/>
    <w:rsid w:val="00926F60"/>
    <w:rsid w:val="00930ABA"/>
    <w:rsid w:val="009449E2"/>
    <w:rsid w:val="009B5D4C"/>
    <w:rsid w:val="009E30B1"/>
    <w:rsid w:val="00A57336"/>
    <w:rsid w:val="00A61799"/>
    <w:rsid w:val="00B03335"/>
    <w:rsid w:val="00B23417"/>
    <w:rsid w:val="00B40565"/>
    <w:rsid w:val="00B56254"/>
    <w:rsid w:val="00C15CFE"/>
    <w:rsid w:val="00C45E89"/>
    <w:rsid w:val="00CD6354"/>
    <w:rsid w:val="00D800CF"/>
    <w:rsid w:val="00DA1EF5"/>
    <w:rsid w:val="00DD31AC"/>
    <w:rsid w:val="00E16807"/>
    <w:rsid w:val="00E34D04"/>
    <w:rsid w:val="00E93940"/>
    <w:rsid w:val="00E952F6"/>
    <w:rsid w:val="00EE059F"/>
    <w:rsid w:val="00F30597"/>
    <w:rsid w:val="00F41C2E"/>
    <w:rsid w:val="00F814E7"/>
    <w:rsid w:val="00FC79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B63E7F-4A9D-4153-A25F-74C606948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52F6"/>
    <w:pPr>
      <w:ind w:left="720"/>
      <w:contextualSpacing/>
    </w:pPr>
  </w:style>
  <w:style w:type="paragraph" w:styleId="NormalWeb">
    <w:name w:val="Normal (Web)"/>
    <w:basedOn w:val="Normal"/>
    <w:uiPriority w:val="99"/>
    <w:semiHidden/>
    <w:unhideWhenUsed/>
    <w:rsid w:val="002321B5"/>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unhideWhenUsed/>
    <w:rsid w:val="00A617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61799"/>
    <w:rPr>
      <w:rFonts w:ascii="Courier New" w:eastAsia="Times New Roman" w:hAnsi="Courier New" w:cs="Courier New"/>
      <w:sz w:val="20"/>
      <w:szCs w:val="20"/>
    </w:rPr>
  </w:style>
  <w:style w:type="character" w:customStyle="1" w:styleId="gd15mcfceub">
    <w:name w:val="gd15mcfceub"/>
    <w:basedOn w:val="DefaultParagraphFont"/>
    <w:rsid w:val="00A61799"/>
  </w:style>
  <w:style w:type="table" w:styleId="TableGrid">
    <w:name w:val="Table Grid"/>
    <w:basedOn w:val="TableNormal"/>
    <w:uiPriority w:val="39"/>
    <w:rsid w:val="006770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E28A2"/>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9E30B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08716">
      <w:bodyDiv w:val="1"/>
      <w:marLeft w:val="0"/>
      <w:marRight w:val="0"/>
      <w:marTop w:val="0"/>
      <w:marBottom w:val="0"/>
      <w:divBdr>
        <w:top w:val="none" w:sz="0" w:space="0" w:color="auto"/>
        <w:left w:val="none" w:sz="0" w:space="0" w:color="auto"/>
        <w:bottom w:val="none" w:sz="0" w:space="0" w:color="auto"/>
        <w:right w:val="none" w:sz="0" w:space="0" w:color="auto"/>
      </w:divBdr>
    </w:div>
    <w:div w:id="141387110">
      <w:bodyDiv w:val="1"/>
      <w:marLeft w:val="0"/>
      <w:marRight w:val="0"/>
      <w:marTop w:val="0"/>
      <w:marBottom w:val="0"/>
      <w:divBdr>
        <w:top w:val="none" w:sz="0" w:space="0" w:color="auto"/>
        <w:left w:val="none" w:sz="0" w:space="0" w:color="auto"/>
        <w:bottom w:val="none" w:sz="0" w:space="0" w:color="auto"/>
        <w:right w:val="none" w:sz="0" w:space="0" w:color="auto"/>
      </w:divBdr>
    </w:div>
    <w:div w:id="560559707">
      <w:bodyDiv w:val="1"/>
      <w:marLeft w:val="0"/>
      <w:marRight w:val="0"/>
      <w:marTop w:val="0"/>
      <w:marBottom w:val="0"/>
      <w:divBdr>
        <w:top w:val="none" w:sz="0" w:space="0" w:color="auto"/>
        <w:left w:val="none" w:sz="0" w:space="0" w:color="auto"/>
        <w:bottom w:val="none" w:sz="0" w:space="0" w:color="auto"/>
        <w:right w:val="none" w:sz="0" w:space="0" w:color="auto"/>
      </w:divBdr>
    </w:div>
    <w:div w:id="1522820213">
      <w:bodyDiv w:val="1"/>
      <w:marLeft w:val="0"/>
      <w:marRight w:val="0"/>
      <w:marTop w:val="0"/>
      <w:marBottom w:val="0"/>
      <w:divBdr>
        <w:top w:val="none" w:sz="0" w:space="0" w:color="auto"/>
        <w:left w:val="none" w:sz="0" w:space="0" w:color="auto"/>
        <w:bottom w:val="none" w:sz="0" w:space="0" w:color="auto"/>
        <w:right w:val="none" w:sz="0" w:space="0" w:color="auto"/>
      </w:divBdr>
    </w:div>
    <w:div w:id="203183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11501</TotalTime>
  <Pages>6</Pages>
  <Words>825</Words>
  <Characters>4708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5522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Neumann, Erica</dc:creator>
  <cp:keywords/>
  <dc:description/>
  <cp:lastModifiedBy>Neumann, Erica</cp:lastModifiedBy>
  <cp:revision>24</cp:revision>
  <dcterms:created xsi:type="dcterms:W3CDTF">2020-03-04T14:01:00Z</dcterms:created>
  <dcterms:modified xsi:type="dcterms:W3CDTF">2020-04-10T14:53:00Z</dcterms:modified>
</cp:coreProperties>
</file>