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731" w:rsidRPr="00EA0731" w:rsidRDefault="00D5254B" w:rsidP="00EA0731">
      <w:pPr>
        <w:rPr>
          <w:b/>
        </w:rPr>
      </w:pPr>
      <w:r>
        <w:rPr>
          <w:b/>
        </w:rPr>
        <w:t xml:space="preserve">MRI Assessment </w:t>
      </w:r>
      <w:r w:rsidR="00085EA0">
        <w:rPr>
          <w:b/>
        </w:rPr>
        <w:t xml:space="preserve"> of </w:t>
      </w:r>
      <w:r w:rsidR="00541E3E">
        <w:rPr>
          <w:b/>
        </w:rPr>
        <w:t>“</w:t>
      </w:r>
      <w:r w:rsidR="00085EA0">
        <w:rPr>
          <w:b/>
        </w:rPr>
        <w:t>Open Knee</w:t>
      </w:r>
      <w:r w:rsidR="00541E3E">
        <w:rPr>
          <w:b/>
        </w:rPr>
        <w:t>”</w:t>
      </w:r>
      <w:r w:rsidR="00085EA0">
        <w:rPr>
          <w:b/>
        </w:rPr>
        <w:t xml:space="preserve"> Project</w:t>
      </w:r>
    </w:p>
    <w:p w:rsidR="00EA0731" w:rsidRDefault="00EA0731" w:rsidP="00EA0731">
      <w:pPr>
        <w:pStyle w:val="NormalWeb"/>
        <w:shd w:val="clear" w:color="auto" w:fill="FFFFFF"/>
        <w:rPr>
          <w:rFonts w:ascii="Calibri" w:hAnsi="Calibri"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  <w:sz w:val="19"/>
          <w:szCs w:val="19"/>
        </w:rPr>
        <w:t> </w:t>
      </w:r>
    </w:p>
    <w:p w:rsidR="00085EA0" w:rsidRPr="00085EA0" w:rsidRDefault="00EA0731" w:rsidP="00085EA0">
      <w:pPr>
        <w:autoSpaceDE w:val="0"/>
        <w:autoSpaceDN w:val="0"/>
        <w:adjustRightInd w:val="0"/>
        <w:spacing w:after="0" w:line="240" w:lineRule="auto"/>
        <w:rPr>
          <w:rFonts w:cs="Arial-BoldMT"/>
          <w:bCs/>
        </w:rPr>
      </w:pPr>
      <w:r w:rsidRPr="00085EA0">
        <w:rPr>
          <w:color w:val="000000"/>
          <w:lang w:val="en"/>
        </w:rPr>
        <w:t>Magnetic resonance images</w:t>
      </w:r>
      <w:r w:rsidR="00085EA0" w:rsidRPr="00085EA0">
        <w:rPr>
          <w:color w:val="000000"/>
          <w:lang w:val="en"/>
        </w:rPr>
        <w:t xml:space="preserve"> (MRI) </w:t>
      </w:r>
      <w:r w:rsidRPr="00085EA0">
        <w:rPr>
          <w:color w:val="000000"/>
          <w:lang w:val="en"/>
        </w:rPr>
        <w:t xml:space="preserve"> of a cadaver knee specimen base</w:t>
      </w:r>
      <w:r w:rsidR="00ED1CAF" w:rsidRPr="00085EA0">
        <w:rPr>
          <w:color w:val="000000"/>
          <w:lang w:val="en"/>
        </w:rPr>
        <w:t>d</w:t>
      </w:r>
      <w:r w:rsidRPr="00085EA0">
        <w:rPr>
          <w:color w:val="000000"/>
          <w:lang w:val="en"/>
        </w:rPr>
        <w:t xml:space="preserve"> on the </w:t>
      </w:r>
      <w:r w:rsidR="00085EA0" w:rsidRPr="00085EA0">
        <w:rPr>
          <w:rFonts w:cs="GillSans-Bold"/>
          <w:bCs/>
        </w:rPr>
        <w:t>osteoarthritis</w:t>
      </w:r>
      <w:r w:rsidR="00085EA0">
        <w:rPr>
          <w:rFonts w:cs="GillSans-Bold"/>
          <w:bCs/>
        </w:rPr>
        <w:t xml:space="preserve"> (</w:t>
      </w:r>
      <w:r w:rsidRPr="00085EA0">
        <w:rPr>
          <w:color w:val="000000"/>
          <w:lang w:val="en"/>
        </w:rPr>
        <w:t>OAI</w:t>
      </w:r>
      <w:r w:rsidR="00085EA0">
        <w:rPr>
          <w:color w:val="000000"/>
          <w:lang w:val="en"/>
        </w:rPr>
        <w:t>)</w:t>
      </w:r>
      <w:r w:rsidRPr="00085EA0">
        <w:rPr>
          <w:color w:val="000000"/>
          <w:lang w:val="en"/>
        </w:rPr>
        <w:t xml:space="preserve"> MRI protocol of  </w:t>
      </w:r>
      <w:r w:rsidR="000C6DDB">
        <w:rPr>
          <w:rFonts w:cs="Arial-BoldMT"/>
          <w:bCs/>
        </w:rPr>
        <w:t>Peterfy</w:t>
      </w:r>
      <w:r w:rsidR="00085EA0" w:rsidRPr="00085EA0">
        <w:rPr>
          <w:rFonts w:cs="Arial-BoldMT"/>
          <w:bCs/>
        </w:rPr>
        <w:t xml:space="preserve"> Cg </w:t>
      </w:r>
      <w:r w:rsidR="00085EA0" w:rsidRPr="00085EA0">
        <w:rPr>
          <w:rFonts w:cs="Arial-BoldMT"/>
          <w:bCs/>
          <w:i/>
        </w:rPr>
        <w:t>et al</w:t>
      </w:r>
      <w:r w:rsidR="00085EA0" w:rsidRPr="00085EA0">
        <w:rPr>
          <w:color w:val="000000"/>
          <w:lang w:val="en"/>
        </w:rPr>
        <w:t>,</w:t>
      </w:r>
      <w:r w:rsidR="00085EA0">
        <w:rPr>
          <w:color w:val="000000"/>
          <w:lang w:val="en"/>
        </w:rPr>
        <w:t xml:space="preserve"> “</w:t>
      </w:r>
      <w:r w:rsidR="00085EA0" w:rsidRPr="00085EA0">
        <w:rPr>
          <w:rFonts w:cs="Arial-BoldMT"/>
          <w:bCs/>
        </w:rPr>
        <w:t>The osteoarthritis initiative: report on the design rationale for</w:t>
      </w:r>
    </w:p>
    <w:p w:rsidR="00ED1CAF" w:rsidRDefault="00085EA0" w:rsidP="00085EA0">
      <w:pPr>
        <w:pStyle w:val="NormalWeb"/>
        <w:shd w:val="clear" w:color="auto" w:fill="FFFFFF"/>
        <w:rPr>
          <w:rFonts w:ascii="Calibri" w:hAnsi="Calibri"/>
          <w:color w:val="000000"/>
        </w:rPr>
      </w:pPr>
      <w:r w:rsidRPr="00085EA0">
        <w:rPr>
          <w:rFonts w:asciiTheme="minorHAnsi" w:hAnsiTheme="minorHAnsi" w:cs="Arial-BoldMT"/>
          <w:bCs/>
          <w:sz w:val="22"/>
          <w:szCs w:val="22"/>
        </w:rPr>
        <w:t>the magnetic resonance imaging protocol for the knee</w:t>
      </w:r>
      <w:r>
        <w:rPr>
          <w:rFonts w:asciiTheme="minorHAnsi" w:hAnsiTheme="minorHAnsi" w:cs="Arial-BoldMT"/>
          <w:bCs/>
          <w:sz w:val="22"/>
          <w:szCs w:val="22"/>
        </w:rPr>
        <w:t>” (</w:t>
      </w:r>
      <w:r w:rsidRPr="00085EA0">
        <w:rPr>
          <w:rFonts w:asciiTheme="minorHAnsi" w:hAnsiTheme="minorHAnsi" w:cs="Arial-BoldMT"/>
          <w:bCs/>
          <w:smallCaps/>
          <w:sz w:val="22"/>
          <w:szCs w:val="22"/>
        </w:rPr>
        <w:t>1</w:t>
      </w:r>
      <w:r>
        <w:rPr>
          <w:rFonts w:asciiTheme="minorHAnsi" w:hAnsiTheme="minorHAnsi" w:cs="Arial-BoldMT"/>
          <w:bCs/>
          <w:smallCaps/>
          <w:sz w:val="22"/>
          <w:szCs w:val="22"/>
        </w:rPr>
        <w:t>)</w:t>
      </w:r>
      <w:r w:rsidR="00EA0731" w:rsidRPr="00085EA0">
        <w:rPr>
          <w:rFonts w:asciiTheme="minorHAnsi" w:hAnsiTheme="minorHAnsi"/>
          <w:color w:val="000000"/>
          <w:sz w:val="22"/>
          <w:szCs w:val="22"/>
          <w:lang w:val="en"/>
        </w:rPr>
        <w:t>.</w:t>
      </w:r>
      <w:r>
        <w:rPr>
          <w:rFonts w:ascii="Calibri" w:hAnsi="Calibri"/>
          <w:color w:val="000000"/>
          <w:lang w:val="en"/>
        </w:rPr>
        <w:t xml:space="preserve"> Basicly, proton de</w:t>
      </w:r>
      <w:r w:rsidR="00966355">
        <w:rPr>
          <w:rFonts w:ascii="Calibri" w:hAnsi="Calibri"/>
          <w:color w:val="000000"/>
          <w:lang w:val="en"/>
        </w:rPr>
        <w:t xml:space="preserve">ncity </w:t>
      </w:r>
      <w:r w:rsidR="00ED1CAF">
        <w:rPr>
          <w:rFonts w:ascii="Calibri" w:hAnsi="Calibri"/>
          <w:color w:val="000000"/>
          <w:lang w:val="en"/>
        </w:rPr>
        <w:t>(slice thic</w:t>
      </w:r>
      <w:r w:rsidR="00103DAC">
        <w:rPr>
          <w:rFonts w:ascii="Calibri" w:hAnsi="Calibri"/>
          <w:color w:val="000000"/>
          <w:lang w:val="en"/>
        </w:rPr>
        <w:t>kness:1.4 mm, axial, coronal and</w:t>
      </w:r>
      <w:r>
        <w:rPr>
          <w:rFonts w:ascii="Calibri" w:hAnsi="Calibri"/>
          <w:color w:val="000000"/>
          <w:lang w:val="en"/>
        </w:rPr>
        <w:t xml:space="preserve"> sa</w:t>
      </w:r>
      <w:r w:rsidR="00ED1CAF">
        <w:rPr>
          <w:rFonts w:ascii="Calibri" w:hAnsi="Calibri"/>
          <w:color w:val="000000"/>
          <w:lang w:val="en"/>
        </w:rPr>
        <w:t>git</w:t>
      </w:r>
      <w:r>
        <w:rPr>
          <w:rFonts w:ascii="Calibri" w:hAnsi="Calibri"/>
          <w:color w:val="000000"/>
          <w:lang w:val="en"/>
        </w:rPr>
        <w:t>t</w:t>
      </w:r>
      <w:r w:rsidR="00ED1CAF">
        <w:rPr>
          <w:rFonts w:ascii="Calibri" w:hAnsi="Calibri"/>
          <w:color w:val="000000"/>
          <w:lang w:val="en"/>
        </w:rPr>
        <w:t>al</w:t>
      </w:r>
      <w:r w:rsidR="007E55ED">
        <w:rPr>
          <w:rFonts w:ascii="Calibri" w:hAnsi="Calibri"/>
          <w:color w:val="000000"/>
          <w:lang w:val="en"/>
        </w:rPr>
        <w:t xml:space="preserve"> planes</w:t>
      </w:r>
      <w:r w:rsidR="00ED1CAF">
        <w:rPr>
          <w:rFonts w:ascii="Calibri" w:hAnsi="Calibri"/>
          <w:color w:val="000000"/>
          <w:lang w:val="en"/>
        </w:rPr>
        <w:t>)</w:t>
      </w:r>
      <w:r>
        <w:rPr>
          <w:rFonts w:ascii="Calibri" w:hAnsi="Calibri"/>
          <w:color w:val="000000"/>
          <w:lang w:val="en"/>
        </w:rPr>
        <w:t xml:space="preserve"> </w:t>
      </w:r>
      <w:r w:rsidR="00966355">
        <w:rPr>
          <w:rFonts w:ascii="Calibri" w:hAnsi="Calibri"/>
          <w:color w:val="000000"/>
          <w:lang w:val="en"/>
        </w:rPr>
        <w:t>and</w:t>
      </w:r>
      <w:r w:rsidR="008659A0">
        <w:rPr>
          <w:rFonts w:ascii="Calibri" w:hAnsi="Calibri"/>
          <w:color w:val="000000"/>
          <w:lang w:val="en"/>
        </w:rPr>
        <w:t xml:space="preserve"> 3D T1</w:t>
      </w:r>
      <w:r w:rsidR="00A45278">
        <w:rPr>
          <w:rFonts w:ascii="Calibri" w:hAnsi="Calibri"/>
          <w:color w:val="000000"/>
          <w:lang w:val="en"/>
        </w:rPr>
        <w:t xml:space="preserve"> FLASH</w:t>
      </w:r>
      <w:r w:rsidR="00966355">
        <w:rPr>
          <w:rFonts w:ascii="Calibri" w:hAnsi="Calibri"/>
          <w:color w:val="000000"/>
          <w:lang w:val="en"/>
        </w:rPr>
        <w:t xml:space="preserve"> </w:t>
      </w:r>
      <w:r>
        <w:rPr>
          <w:rFonts w:ascii="Calibri" w:hAnsi="Calibri"/>
          <w:color w:val="000000"/>
          <w:lang w:val="en"/>
        </w:rPr>
        <w:t>fatsat and non-</w:t>
      </w:r>
      <w:r w:rsidR="008659A0">
        <w:rPr>
          <w:rFonts w:ascii="Calibri" w:hAnsi="Calibri"/>
          <w:color w:val="000000"/>
          <w:lang w:val="en"/>
        </w:rPr>
        <w:t>fatsat</w:t>
      </w:r>
      <w:r w:rsidR="00103DAC">
        <w:rPr>
          <w:rFonts w:ascii="Calibri" w:hAnsi="Calibri"/>
          <w:color w:val="000000"/>
          <w:lang w:val="en"/>
        </w:rPr>
        <w:t xml:space="preserve"> </w:t>
      </w:r>
      <w:r w:rsidR="00966355">
        <w:rPr>
          <w:rFonts w:ascii="Calibri" w:hAnsi="Calibri"/>
          <w:color w:val="000000"/>
          <w:lang w:val="en"/>
        </w:rPr>
        <w:t>sequences</w:t>
      </w:r>
      <w:r w:rsidR="00ED1CAF">
        <w:rPr>
          <w:rFonts w:ascii="Calibri" w:hAnsi="Calibri"/>
          <w:color w:val="000000"/>
          <w:lang w:val="en"/>
        </w:rPr>
        <w:t xml:space="preserve"> (slice thic</w:t>
      </w:r>
      <w:r>
        <w:rPr>
          <w:rFonts w:ascii="Calibri" w:hAnsi="Calibri"/>
          <w:color w:val="000000"/>
          <w:lang w:val="en"/>
        </w:rPr>
        <w:t>k</w:t>
      </w:r>
      <w:r w:rsidR="00ED1CAF">
        <w:rPr>
          <w:rFonts w:ascii="Calibri" w:hAnsi="Calibri"/>
          <w:color w:val="000000"/>
          <w:lang w:val="en"/>
        </w:rPr>
        <w:t>ness:</w:t>
      </w:r>
      <w:r w:rsidR="0075453E">
        <w:rPr>
          <w:rFonts w:ascii="Calibri" w:hAnsi="Calibri"/>
          <w:color w:val="000000"/>
          <w:lang w:val="en"/>
        </w:rPr>
        <w:t xml:space="preserve"> 0.7mm and 0.5 mm</w:t>
      </w:r>
      <w:r>
        <w:rPr>
          <w:rFonts w:ascii="Calibri" w:hAnsi="Calibri"/>
          <w:color w:val="000000"/>
          <w:lang w:val="en"/>
        </w:rPr>
        <w:t>,</w:t>
      </w:r>
      <w:r w:rsidR="0075453E">
        <w:rPr>
          <w:rFonts w:ascii="Calibri" w:hAnsi="Calibri"/>
          <w:color w:val="000000"/>
          <w:lang w:val="en"/>
        </w:rPr>
        <w:t xml:space="preserve"> </w:t>
      </w:r>
      <w:r>
        <w:rPr>
          <w:rFonts w:ascii="Calibri" w:hAnsi="Calibri"/>
          <w:color w:val="000000"/>
          <w:lang w:val="en"/>
        </w:rPr>
        <w:t>sa</w:t>
      </w:r>
      <w:r w:rsidR="00ED1CAF">
        <w:rPr>
          <w:rFonts w:ascii="Calibri" w:hAnsi="Calibri"/>
          <w:color w:val="000000"/>
          <w:lang w:val="en"/>
        </w:rPr>
        <w:t>git</w:t>
      </w:r>
      <w:r>
        <w:rPr>
          <w:rFonts w:ascii="Calibri" w:hAnsi="Calibri"/>
          <w:color w:val="000000"/>
          <w:lang w:val="en"/>
        </w:rPr>
        <w:t>t</w:t>
      </w:r>
      <w:r w:rsidR="00ED1CAF">
        <w:rPr>
          <w:rFonts w:ascii="Calibri" w:hAnsi="Calibri"/>
          <w:color w:val="000000"/>
          <w:lang w:val="en"/>
        </w:rPr>
        <w:t>al</w:t>
      </w:r>
      <w:r w:rsidR="007E55ED">
        <w:rPr>
          <w:rFonts w:ascii="Calibri" w:hAnsi="Calibri"/>
          <w:color w:val="000000"/>
          <w:lang w:val="en"/>
        </w:rPr>
        <w:t xml:space="preserve"> planes</w:t>
      </w:r>
      <w:r w:rsidR="00ED1CAF">
        <w:rPr>
          <w:rFonts w:ascii="Calibri" w:hAnsi="Calibri"/>
          <w:color w:val="000000"/>
          <w:lang w:val="en"/>
        </w:rPr>
        <w:t>) were</w:t>
      </w:r>
      <w:r w:rsidR="00966355">
        <w:rPr>
          <w:rFonts w:ascii="Calibri" w:hAnsi="Calibri"/>
          <w:color w:val="000000"/>
          <w:lang w:val="en"/>
        </w:rPr>
        <w:t xml:space="preserve"> used. </w:t>
      </w:r>
      <w:r w:rsidR="00EA0731">
        <w:rPr>
          <w:rFonts w:ascii="Calibri" w:hAnsi="Calibri"/>
          <w:color w:val="000000"/>
        </w:rPr>
        <w:t>As scoring the knee, an assessment of the articular structures of cadaver knee  was made using whichever of the available sequences provided the best information. The reader was a radiologist trained by one year attend</w:t>
      </w:r>
      <w:r w:rsidR="00966355">
        <w:rPr>
          <w:rFonts w:ascii="Calibri" w:hAnsi="Calibri"/>
          <w:color w:val="000000"/>
        </w:rPr>
        <w:t>ing musculoskeletal radiologist</w:t>
      </w:r>
      <w:r w:rsidR="00EA0731">
        <w:rPr>
          <w:rFonts w:ascii="Calibri" w:hAnsi="Calibri"/>
          <w:color w:val="000000"/>
        </w:rPr>
        <w:t xml:space="preserve">. </w:t>
      </w:r>
    </w:p>
    <w:p w:rsidR="00EA0731" w:rsidRDefault="00EA0731" w:rsidP="00EA0731">
      <w:pPr>
        <w:pStyle w:val="NormalWeb"/>
        <w:shd w:val="clear" w:color="auto" w:fill="FFFFFF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The methodology for scoring the MRI studies and modifications are described in Table 1</w:t>
      </w:r>
      <w:r w:rsidR="00ED1CAF">
        <w:rPr>
          <w:rFonts w:ascii="Calibri" w:hAnsi="Calibri"/>
          <w:color w:val="000000"/>
        </w:rPr>
        <w:t xml:space="preserve"> which was reported by Meredith</w:t>
      </w:r>
      <w:r w:rsidR="00085EA0">
        <w:rPr>
          <w:rFonts w:ascii="Calibri" w:hAnsi="Calibri"/>
          <w:color w:val="000000"/>
        </w:rPr>
        <w:t>(2)</w:t>
      </w:r>
      <w:r w:rsidR="00ED1CAF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 xml:space="preserve">. The scales for </w:t>
      </w:r>
      <w:r w:rsidR="00ED1CAF">
        <w:rPr>
          <w:rFonts w:ascii="Calibri" w:hAnsi="Calibri"/>
          <w:color w:val="000000"/>
        </w:rPr>
        <w:t xml:space="preserve">evaluation </w:t>
      </w:r>
      <w:r>
        <w:rPr>
          <w:rFonts w:ascii="Calibri" w:hAnsi="Calibri"/>
          <w:color w:val="000000"/>
        </w:rPr>
        <w:t xml:space="preserve">cartilage and bone marrow lesions were based on previous </w:t>
      </w:r>
      <w:r w:rsidR="00916258">
        <w:rPr>
          <w:rFonts w:ascii="Calibri" w:hAnsi="Calibri"/>
          <w:color w:val="000000"/>
        </w:rPr>
        <w:t>reports (3,4,5).</w:t>
      </w:r>
      <w:r>
        <w:rPr>
          <w:rFonts w:ascii="Calibri" w:hAnsi="Calibri"/>
          <w:color w:val="000000"/>
        </w:rPr>
        <w:t> </w:t>
      </w:r>
    </w:p>
    <w:p w:rsidR="0075453E" w:rsidRDefault="0075453E" w:rsidP="00EA0731">
      <w:pPr>
        <w:pStyle w:val="NormalWeb"/>
        <w:shd w:val="clear" w:color="auto" w:fill="FFFFFF"/>
        <w:rPr>
          <w:rFonts w:ascii="Calibri" w:hAnsi="Calibri"/>
          <w:color w:val="000000"/>
        </w:rPr>
      </w:pPr>
    </w:p>
    <w:p w:rsidR="00EA0731" w:rsidRDefault="00EA0731" w:rsidP="00EA0731">
      <w:pPr>
        <w:pStyle w:val="NormalWeb"/>
        <w:shd w:val="clear" w:color="auto" w:fill="FFFFFF"/>
        <w:rPr>
          <w:rFonts w:ascii="Calibri" w:hAnsi="Calibri"/>
          <w:b/>
          <w:bCs/>
          <w:iCs/>
          <w:color w:val="000000"/>
        </w:rPr>
      </w:pPr>
      <w:r w:rsidRPr="00966355">
        <w:rPr>
          <w:rFonts w:ascii="Calibri" w:hAnsi="Calibri"/>
          <w:b/>
          <w:bCs/>
          <w:iCs/>
          <w:color w:val="000000"/>
        </w:rPr>
        <w:t>Analysis</w:t>
      </w:r>
    </w:p>
    <w:p w:rsidR="003A225F" w:rsidRPr="00966355" w:rsidRDefault="003A225F" w:rsidP="00EA0731">
      <w:pPr>
        <w:pStyle w:val="NormalWeb"/>
        <w:shd w:val="clear" w:color="auto" w:fill="FFFFFF"/>
        <w:rPr>
          <w:rFonts w:ascii="Calibri" w:hAnsi="Calibri"/>
          <w:color w:val="000000"/>
        </w:rPr>
      </w:pPr>
    </w:p>
    <w:p w:rsidR="0040797E" w:rsidRDefault="004B3B6A" w:rsidP="00DB7D79">
      <w:pPr>
        <w:pStyle w:val="NormalWeb"/>
        <w:shd w:val="clear" w:color="auto" w:fill="FFFFFF"/>
        <w:rPr>
          <w:rFonts w:ascii="Calibri" w:hAnsi="Calibri"/>
          <w:color w:val="000000"/>
        </w:rPr>
      </w:pPr>
      <w:r>
        <w:rPr>
          <w:rFonts w:ascii="Calibri" w:hAnsi="Calibri"/>
          <w:color w:val="000000"/>
          <w:lang w:val="en"/>
        </w:rPr>
        <w:t xml:space="preserve">Magnetic resonance images of 8 </w:t>
      </w:r>
      <w:r w:rsidR="00103DAC">
        <w:rPr>
          <w:rFonts w:ascii="Calibri" w:hAnsi="Calibri"/>
          <w:color w:val="000000"/>
          <w:lang w:val="en"/>
        </w:rPr>
        <w:t>cadave</w:t>
      </w:r>
      <w:r w:rsidR="00B00DF8">
        <w:rPr>
          <w:rFonts w:ascii="Calibri" w:hAnsi="Calibri"/>
          <w:color w:val="000000"/>
          <w:lang w:val="en"/>
        </w:rPr>
        <w:t>r knee specimen</w:t>
      </w:r>
      <w:r>
        <w:rPr>
          <w:rFonts w:ascii="Calibri" w:hAnsi="Calibri"/>
          <w:color w:val="000000"/>
          <w:lang w:val="en"/>
        </w:rPr>
        <w:t>s</w:t>
      </w:r>
      <w:r w:rsidR="00B00DF8">
        <w:rPr>
          <w:rFonts w:ascii="Calibri" w:hAnsi="Calibri"/>
          <w:color w:val="000000"/>
          <w:lang w:val="en"/>
        </w:rPr>
        <w:t xml:space="preserve"> were called as ; </w:t>
      </w:r>
      <w:r w:rsidR="00103DAC">
        <w:rPr>
          <w:rFonts w:ascii="Calibri" w:hAnsi="Calibri"/>
          <w:color w:val="000000"/>
          <w:lang w:val="en"/>
        </w:rPr>
        <w:t>oks001</w:t>
      </w:r>
      <w:r w:rsidR="00B00DF8">
        <w:rPr>
          <w:rFonts w:ascii="Calibri" w:hAnsi="Calibri"/>
          <w:color w:val="000000"/>
          <w:lang w:val="en"/>
        </w:rPr>
        <w:t>, oks002, oks003, oks004, oks006, oks007, oks008, oks</w:t>
      </w:r>
      <w:r w:rsidR="00360E14">
        <w:rPr>
          <w:rFonts w:ascii="Calibri" w:hAnsi="Calibri"/>
          <w:color w:val="000000"/>
          <w:lang w:val="en"/>
        </w:rPr>
        <w:t xml:space="preserve">009. </w:t>
      </w:r>
      <w:r w:rsidR="00EA0731">
        <w:rPr>
          <w:rFonts w:ascii="Calibri" w:hAnsi="Calibri"/>
          <w:color w:val="000000"/>
        </w:rPr>
        <w:t xml:space="preserve">We </w:t>
      </w:r>
      <w:r w:rsidR="00941151">
        <w:rPr>
          <w:rFonts w:ascii="Calibri" w:hAnsi="Calibri"/>
          <w:color w:val="000000"/>
        </w:rPr>
        <w:t xml:space="preserve">used a </w:t>
      </w:r>
      <w:r w:rsidR="00EA0731">
        <w:rPr>
          <w:rFonts w:ascii="Calibri" w:hAnsi="Calibri"/>
          <w:color w:val="000000"/>
        </w:rPr>
        <w:t xml:space="preserve"> cartilage damage score (CDS)</w:t>
      </w:r>
      <w:r w:rsidR="00360E14" w:rsidRPr="00360E14">
        <w:rPr>
          <w:rFonts w:ascii="Calibri" w:hAnsi="Calibri"/>
          <w:color w:val="000000"/>
        </w:rPr>
        <w:t xml:space="preserve"> </w:t>
      </w:r>
      <w:r w:rsidR="00360E14">
        <w:rPr>
          <w:rFonts w:ascii="Calibri" w:hAnsi="Calibri"/>
          <w:color w:val="000000"/>
        </w:rPr>
        <w:t>which was developed by Meredith</w:t>
      </w:r>
      <w:r w:rsidR="00916258">
        <w:rPr>
          <w:rFonts w:ascii="Calibri" w:hAnsi="Calibri"/>
          <w:color w:val="000000"/>
        </w:rPr>
        <w:t>(2)</w:t>
      </w:r>
      <w:r w:rsidR="00360E14">
        <w:rPr>
          <w:rFonts w:ascii="Calibri" w:hAnsi="Calibri"/>
          <w:color w:val="000000"/>
        </w:rPr>
        <w:t>,</w:t>
      </w:r>
      <w:r w:rsidR="00EA0731">
        <w:rPr>
          <w:rFonts w:ascii="Calibri" w:hAnsi="Calibri"/>
          <w:color w:val="000000"/>
        </w:rPr>
        <w:t xml:space="preserve"> to capture the total burden of cartilage involvement. </w:t>
      </w:r>
      <w:r w:rsidR="00941151">
        <w:rPr>
          <w:rFonts w:ascii="Calibri" w:hAnsi="Calibri"/>
          <w:color w:val="000000"/>
        </w:rPr>
        <w:t xml:space="preserve">It </w:t>
      </w:r>
      <w:r w:rsidR="00EA0731">
        <w:rPr>
          <w:rFonts w:ascii="Calibri" w:hAnsi="Calibri"/>
          <w:color w:val="000000"/>
        </w:rPr>
        <w:t>was</w:t>
      </w:r>
      <w:r w:rsidR="00966355">
        <w:rPr>
          <w:rFonts w:ascii="Calibri" w:hAnsi="Calibri"/>
          <w:color w:val="000000"/>
        </w:rPr>
        <w:t xml:space="preserve"> </w:t>
      </w:r>
      <w:r w:rsidR="00EA0731">
        <w:rPr>
          <w:rFonts w:ascii="Calibri" w:hAnsi="Calibri"/>
          <w:color w:val="000000"/>
        </w:rPr>
        <w:t>calculated</w:t>
      </w:r>
      <w:r w:rsidR="00966355">
        <w:rPr>
          <w:rFonts w:ascii="Calibri" w:hAnsi="Calibri"/>
          <w:color w:val="000000"/>
        </w:rPr>
        <w:t xml:space="preserve"> </w:t>
      </w:r>
      <w:r w:rsidR="00EA0731">
        <w:rPr>
          <w:rFonts w:ascii="Calibri" w:hAnsi="Calibri"/>
          <w:color w:val="000000"/>
        </w:rPr>
        <w:t>as the sum of all cartilage damage severity and lesion size scores across</w:t>
      </w:r>
      <w:r w:rsidR="00360E14">
        <w:rPr>
          <w:rFonts w:ascii="Calibri" w:hAnsi="Calibri"/>
          <w:color w:val="000000"/>
        </w:rPr>
        <w:t xml:space="preserve"> all regions of the knee. C</w:t>
      </w:r>
      <w:r w:rsidR="00EA0731">
        <w:rPr>
          <w:rFonts w:ascii="Calibri" w:hAnsi="Calibri"/>
          <w:color w:val="000000"/>
        </w:rPr>
        <w:t>ategories of none, mild, moderate and severe for cartilage signal and for cartilage lesion size</w:t>
      </w:r>
      <w:r w:rsidR="00941151">
        <w:rPr>
          <w:rFonts w:ascii="Calibri" w:hAnsi="Calibri"/>
          <w:color w:val="000000"/>
        </w:rPr>
        <w:t xml:space="preserve"> were used</w:t>
      </w:r>
      <w:r w:rsidR="00EA0731">
        <w:rPr>
          <w:rFonts w:ascii="Calibri" w:hAnsi="Calibri"/>
          <w:color w:val="000000"/>
        </w:rPr>
        <w:t xml:space="preserve">. </w:t>
      </w:r>
      <w:r w:rsidR="00941151">
        <w:rPr>
          <w:rFonts w:ascii="Calibri" w:hAnsi="Calibri"/>
          <w:color w:val="000000"/>
        </w:rPr>
        <w:t xml:space="preserve">They </w:t>
      </w:r>
      <w:r w:rsidR="00EA0731">
        <w:rPr>
          <w:rFonts w:ascii="Calibri" w:hAnsi="Calibri"/>
          <w:color w:val="000000"/>
        </w:rPr>
        <w:t>are</w:t>
      </w:r>
      <w:r w:rsidR="00941151">
        <w:rPr>
          <w:rFonts w:ascii="Calibri" w:hAnsi="Calibri"/>
          <w:color w:val="000000"/>
        </w:rPr>
        <w:t xml:space="preserve"> shown in Table 1. C</w:t>
      </w:r>
      <w:r w:rsidR="00EA0731">
        <w:rPr>
          <w:rFonts w:ascii="Calibri" w:hAnsi="Calibri"/>
          <w:color w:val="000000"/>
        </w:rPr>
        <w:t>artilage</w:t>
      </w:r>
      <w:r w:rsidR="00941151">
        <w:rPr>
          <w:rFonts w:ascii="Calibri" w:hAnsi="Calibri"/>
          <w:color w:val="000000"/>
        </w:rPr>
        <w:t xml:space="preserve"> were evaluated in </w:t>
      </w:r>
      <w:r w:rsidR="00EA0731">
        <w:rPr>
          <w:rFonts w:ascii="Calibri" w:hAnsi="Calibri"/>
          <w:color w:val="000000"/>
        </w:rPr>
        <w:t>17 different regions (anterior, middle and posterior thirds of medial femoral, lateral femoral,</w:t>
      </w:r>
      <w:r w:rsidR="006E03BC">
        <w:rPr>
          <w:rFonts w:ascii="Calibri" w:hAnsi="Calibri"/>
          <w:color w:val="000000"/>
        </w:rPr>
        <w:t xml:space="preserve"> </w:t>
      </w:r>
      <w:r w:rsidR="00EA0731">
        <w:rPr>
          <w:rFonts w:ascii="Calibri" w:hAnsi="Calibri"/>
          <w:color w:val="000000"/>
        </w:rPr>
        <w:t>medial tibial and lateral tibial as well as three patellar regions and two trochlear regions</w:t>
      </w:r>
      <w:r w:rsidR="0040797E">
        <w:rPr>
          <w:rFonts w:ascii="Calibri" w:hAnsi="Calibri"/>
          <w:color w:val="000000"/>
        </w:rPr>
        <w:t>)</w:t>
      </w:r>
      <w:r w:rsidR="00EA0731">
        <w:rPr>
          <w:rFonts w:ascii="Calibri" w:hAnsi="Calibri"/>
          <w:color w:val="000000"/>
        </w:rPr>
        <w:t>.</w:t>
      </w:r>
    </w:p>
    <w:p w:rsidR="0040797E" w:rsidRDefault="0040797E" w:rsidP="00DB7D79">
      <w:pPr>
        <w:pStyle w:val="NormalWeb"/>
        <w:shd w:val="clear" w:color="auto" w:fill="FFFFFF"/>
        <w:rPr>
          <w:rFonts w:ascii="Calibri" w:hAnsi="Calibri"/>
          <w:color w:val="000000"/>
        </w:rPr>
      </w:pPr>
    </w:p>
    <w:p w:rsidR="0075453E" w:rsidRDefault="00284B1C" w:rsidP="00DB7D79">
      <w:pPr>
        <w:pStyle w:val="NormalWeb"/>
        <w:shd w:val="clear" w:color="auto" w:fill="FFFFFF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Categories of none(oks001, oks008), mild(oks003,oks007,oks009), moderate(oks006,oks004) and severe (oks002) for cartilage score were evaluated</w:t>
      </w:r>
      <w:r w:rsidR="004B3B6A">
        <w:rPr>
          <w:rFonts w:ascii="Calibri" w:hAnsi="Calibri"/>
          <w:color w:val="000000"/>
        </w:rPr>
        <w:t xml:space="preserve"> for each of them</w:t>
      </w:r>
      <w:r>
        <w:rPr>
          <w:rFonts w:ascii="Calibri" w:hAnsi="Calibri"/>
          <w:color w:val="000000"/>
        </w:rPr>
        <w:t>.</w:t>
      </w:r>
      <w:r w:rsidR="00BF6AAD">
        <w:rPr>
          <w:rFonts w:ascii="Calibri" w:hAnsi="Calibri"/>
          <w:color w:val="000000"/>
        </w:rPr>
        <w:t xml:space="preserve"> </w:t>
      </w:r>
      <w:r w:rsidR="007E55ED">
        <w:rPr>
          <w:rFonts w:ascii="Calibri" w:hAnsi="Calibri"/>
          <w:color w:val="000000"/>
        </w:rPr>
        <w:t xml:space="preserve">The scores for all osteophytes in a compartment were totaled and scored from 0 to 3. </w:t>
      </w:r>
      <w:r w:rsidR="0075453E">
        <w:rPr>
          <w:rFonts w:ascii="Calibri" w:hAnsi="Calibri"/>
          <w:color w:val="000000"/>
        </w:rPr>
        <w:t xml:space="preserve">When scored </w:t>
      </w:r>
      <w:r w:rsidR="0026279A">
        <w:rPr>
          <w:rFonts w:ascii="Calibri" w:hAnsi="Calibri"/>
          <w:color w:val="000000"/>
        </w:rPr>
        <w:t xml:space="preserve">the </w:t>
      </w:r>
      <w:r w:rsidR="0075453E" w:rsidRPr="00BF6AAD">
        <w:rPr>
          <w:rFonts w:ascii="Calibri" w:hAnsi="Calibri"/>
          <w:color w:val="000000"/>
        </w:rPr>
        <w:t>osteophyte</w:t>
      </w:r>
      <w:r w:rsidR="0075453E">
        <w:rPr>
          <w:rFonts w:ascii="Calibri" w:hAnsi="Calibri"/>
          <w:color w:val="000000"/>
        </w:rPr>
        <w:t xml:space="preserve">s, </w:t>
      </w:r>
      <w:r w:rsidR="0026279A">
        <w:rPr>
          <w:rFonts w:ascii="Calibri" w:hAnsi="Calibri"/>
          <w:color w:val="000000"/>
        </w:rPr>
        <w:t>o</w:t>
      </w:r>
      <w:r w:rsidR="00BF6AAD">
        <w:rPr>
          <w:rFonts w:ascii="Calibri" w:hAnsi="Calibri"/>
          <w:color w:val="000000"/>
        </w:rPr>
        <w:t>ks002 and oks006 had mild</w:t>
      </w:r>
      <w:r w:rsidR="0075453E">
        <w:rPr>
          <w:rFonts w:ascii="Calibri" w:hAnsi="Calibri"/>
          <w:color w:val="000000"/>
        </w:rPr>
        <w:t xml:space="preserve"> and</w:t>
      </w:r>
      <w:r w:rsidR="00BF6AAD">
        <w:rPr>
          <w:rFonts w:ascii="Calibri" w:hAnsi="Calibri"/>
          <w:color w:val="000000"/>
        </w:rPr>
        <w:t xml:space="preserve"> rest of them had no</w:t>
      </w:r>
      <w:r w:rsidR="0075453E">
        <w:rPr>
          <w:rFonts w:ascii="Calibri" w:hAnsi="Calibri"/>
          <w:color w:val="000000"/>
        </w:rPr>
        <w:t xml:space="preserve"> </w:t>
      </w:r>
      <w:r w:rsidR="0075453E" w:rsidRPr="00BF6AAD">
        <w:rPr>
          <w:rFonts w:ascii="Calibri" w:hAnsi="Calibri"/>
          <w:color w:val="000000"/>
        </w:rPr>
        <w:t>osteophyte</w:t>
      </w:r>
      <w:r w:rsidR="0075453E">
        <w:rPr>
          <w:rFonts w:ascii="Calibri" w:hAnsi="Calibri"/>
          <w:color w:val="000000"/>
        </w:rPr>
        <w:t>s</w:t>
      </w:r>
      <w:r w:rsidR="00B839A6">
        <w:rPr>
          <w:rFonts w:ascii="Calibri" w:hAnsi="Calibri"/>
          <w:color w:val="000000"/>
        </w:rPr>
        <w:t>.</w:t>
      </w:r>
      <w:r w:rsidR="0075453E">
        <w:rPr>
          <w:rFonts w:ascii="Calibri" w:hAnsi="Calibri"/>
          <w:color w:val="000000"/>
        </w:rPr>
        <w:t xml:space="preserve"> </w:t>
      </w:r>
      <w:r w:rsidR="004B3B6A">
        <w:rPr>
          <w:rFonts w:ascii="Calibri" w:hAnsi="Calibri"/>
          <w:color w:val="000000"/>
        </w:rPr>
        <w:t>Subchondral sclerosis was similarly reported as present or absent for the medial, lateral and patellofemoral knee compartments and then final score determined by number of the 3 knee compartments with evidence of sclerotic change. Only Oks002 and oks006 were scored mild sclerosis.</w:t>
      </w:r>
    </w:p>
    <w:p w:rsidR="007E55ED" w:rsidRDefault="007E55ED" w:rsidP="00DB7D79">
      <w:pPr>
        <w:pStyle w:val="NormalWeb"/>
        <w:shd w:val="clear" w:color="auto" w:fill="FFFFFF"/>
        <w:rPr>
          <w:rFonts w:ascii="Calibri" w:hAnsi="Calibri"/>
          <w:color w:val="000000"/>
        </w:rPr>
      </w:pPr>
    </w:p>
    <w:p w:rsidR="00DB7D79" w:rsidRDefault="0075453E" w:rsidP="00DB7D79">
      <w:pPr>
        <w:pStyle w:val="NormalWeb"/>
        <w:shd w:val="clear" w:color="auto" w:fill="FFFFFF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We had eigth cadaveric knee </w:t>
      </w:r>
      <w:r w:rsidR="007E55ED">
        <w:rPr>
          <w:rFonts w:ascii="Calibri" w:hAnsi="Calibri"/>
          <w:color w:val="000000"/>
        </w:rPr>
        <w:t>specimens,</w:t>
      </w:r>
      <w:r w:rsidR="00D833D6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>all postmortem</w:t>
      </w:r>
      <w:r w:rsidR="003A225F">
        <w:rPr>
          <w:rFonts w:ascii="Calibri" w:hAnsi="Calibri"/>
          <w:color w:val="000000"/>
        </w:rPr>
        <w:t>,</w:t>
      </w:r>
      <w:r w:rsidR="00B839A6">
        <w:rPr>
          <w:rFonts w:ascii="Calibri" w:hAnsi="Calibri"/>
          <w:color w:val="000000"/>
        </w:rPr>
        <w:t xml:space="preserve"> </w:t>
      </w:r>
      <w:r w:rsidR="0026279A">
        <w:rPr>
          <w:rFonts w:ascii="Calibri" w:hAnsi="Calibri"/>
          <w:color w:val="000000"/>
        </w:rPr>
        <w:t>because of that; synovitis, bone marrow edema</w:t>
      </w:r>
      <w:r w:rsidR="007E55ED">
        <w:rPr>
          <w:rFonts w:ascii="Calibri" w:hAnsi="Calibri"/>
          <w:color w:val="000000"/>
        </w:rPr>
        <w:t xml:space="preserve"> and </w:t>
      </w:r>
      <w:r w:rsidR="0026279A">
        <w:rPr>
          <w:rFonts w:ascii="Calibri" w:hAnsi="Calibri"/>
          <w:color w:val="000000"/>
        </w:rPr>
        <w:t>effusion cannot grade exactly. It was a suboptimal evaluation.</w:t>
      </w:r>
      <w:r w:rsidR="004B3B6A">
        <w:rPr>
          <w:rFonts w:ascii="Calibri" w:hAnsi="Calibri"/>
          <w:color w:val="000000"/>
        </w:rPr>
        <w:t xml:space="preserve"> </w:t>
      </w:r>
      <w:r w:rsidR="007E55ED">
        <w:rPr>
          <w:rFonts w:ascii="Calibri" w:hAnsi="Calibri"/>
          <w:color w:val="000000"/>
        </w:rPr>
        <w:t>There was no synovitis, bone marrow edema and effusion.</w:t>
      </w:r>
      <w:r w:rsidR="00D833D6">
        <w:rPr>
          <w:rFonts w:ascii="Calibri" w:hAnsi="Calibri"/>
          <w:color w:val="000000"/>
        </w:rPr>
        <w:t xml:space="preserve"> Oks009 and oks003</w:t>
      </w:r>
      <w:r w:rsidR="007E55ED">
        <w:rPr>
          <w:rFonts w:ascii="Calibri" w:hAnsi="Calibri"/>
          <w:color w:val="000000"/>
        </w:rPr>
        <w:t xml:space="preserve"> </w:t>
      </w:r>
      <w:r w:rsidR="00D833D6">
        <w:rPr>
          <w:rFonts w:ascii="Calibri" w:hAnsi="Calibri"/>
          <w:color w:val="000000"/>
        </w:rPr>
        <w:t xml:space="preserve">had mild bone marrow lesion(BML) (such as simple small cyst etc). </w:t>
      </w:r>
      <w:r w:rsidR="000C6DDB">
        <w:rPr>
          <w:rFonts w:ascii="Calibri" w:hAnsi="Calibri"/>
          <w:color w:val="000000"/>
        </w:rPr>
        <w:t xml:space="preserve">Evaluation </w:t>
      </w:r>
      <w:r w:rsidR="007E55ED">
        <w:rPr>
          <w:rFonts w:ascii="Calibri" w:hAnsi="Calibri"/>
          <w:color w:val="000000"/>
        </w:rPr>
        <w:t xml:space="preserve">of oks004 was </w:t>
      </w:r>
      <w:r w:rsidR="003A225F">
        <w:rPr>
          <w:rFonts w:ascii="Calibri" w:hAnsi="Calibri"/>
          <w:color w:val="000000"/>
        </w:rPr>
        <w:t xml:space="preserve"> very </w:t>
      </w:r>
      <w:r w:rsidR="007E55ED">
        <w:rPr>
          <w:rFonts w:ascii="Calibri" w:hAnsi="Calibri"/>
          <w:color w:val="000000"/>
        </w:rPr>
        <w:t xml:space="preserve">different </w:t>
      </w:r>
      <w:r w:rsidR="003A225F">
        <w:rPr>
          <w:rFonts w:ascii="Calibri" w:hAnsi="Calibri"/>
          <w:color w:val="000000"/>
        </w:rPr>
        <w:t>due to artifact and lack</w:t>
      </w:r>
      <w:r w:rsidR="007E55ED">
        <w:rPr>
          <w:rFonts w:ascii="Calibri" w:hAnsi="Calibri"/>
          <w:color w:val="000000"/>
        </w:rPr>
        <w:t xml:space="preserve"> of coronal images</w:t>
      </w:r>
      <w:r w:rsidR="00CA732E">
        <w:rPr>
          <w:rFonts w:ascii="Calibri" w:hAnsi="Calibri"/>
          <w:color w:val="000000"/>
        </w:rPr>
        <w:t>, also</w:t>
      </w:r>
      <w:r w:rsidR="003A225F">
        <w:rPr>
          <w:rFonts w:ascii="Calibri" w:hAnsi="Calibri"/>
          <w:color w:val="000000"/>
        </w:rPr>
        <w:t xml:space="preserve"> it had multiple bone infarct</w:t>
      </w:r>
      <w:r w:rsidR="000C6DDB">
        <w:rPr>
          <w:rFonts w:ascii="Calibri" w:hAnsi="Calibri"/>
          <w:color w:val="000000"/>
        </w:rPr>
        <w:t>s</w:t>
      </w:r>
      <w:r w:rsidR="003A225F">
        <w:rPr>
          <w:rFonts w:ascii="Calibri" w:hAnsi="Calibri"/>
          <w:color w:val="000000"/>
        </w:rPr>
        <w:t>.</w:t>
      </w:r>
      <w:r w:rsidR="00D833D6">
        <w:rPr>
          <w:rFonts w:ascii="Calibri" w:hAnsi="Calibri"/>
          <w:color w:val="000000"/>
        </w:rPr>
        <w:t xml:space="preserve"> Therefore, it was scored as  severe BMLs and moderate subchondral sclerosis.</w:t>
      </w:r>
      <w:r w:rsidR="000C6DDB">
        <w:rPr>
          <w:rFonts w:ascii="Calibri" w:hAnsi="Calibri"/>
          <w:color w:val="000000"/>
        </w:rPr>
        <w:t xml:space="preserve"> </w:t>
      </w:r>
    </w:p>
    <w:p w:rsidR="00D833D6" w:rsidRDefault="00430F4E" w:rsidP="00DB7D79">
      <w:pPr>
        <w:pStyle w:val="NormalWeb"/>
        <w:shd w:val="clear" w:color="auto" w:fill="FFFFFF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When we looked at the</w:t>
      </w:r>
      <w:r w:rsidR="00D833D6">
        <w:rPr>
          <w:rFonts w:ascii="Calibri" w:hAnsi="Calibri"/>
          <w:color w:val="000000"/>
        </w:rPr>
        <w:t xml:space="preserve"> additional findings, oks002 had medial meniscal tear and </w:t>
      </w:r>
      <w:r w:rsidR="00CA732E">
        <w:rPr>
          <w:rFonts w:ascii="Calibri" w:hAnsi="Calibri"/>
          <w:color w:val="000000"/>
        </w:rPr>
        <w:t xml:space="preserve">a small </w:t>
      </w:r>
      <w:r w:rsidR="00D833D6">
        <w:rPr>
          <w:rFonts w:ascii="Calibri" w:hAnsi="Calibri"/>
          <w:color w:val="000000"/>
        </w:rPr>
        <w:t xml:space="preserve">femoral </w:t>
      </w:r>
      <w:r>
        <w:rPr>
          <w:rFonts w:ascii="Calibri" w:hAnsi="Calibri"/>
          <w:color w:val="000000"/>
        </w:rPr>
        <w:t>enchondroma. Medial and lateral meniscus of oks007 had degenerative signal changes.</w:t>
      </w:r>
      <w:r w:rsidR="00667201">
        <w:rPr>
          <w:rFonts w:ascii="Calibri" w:hAnsi="Calibri"/>
          <w:color w:val="000000"/>
        </w:rPr>
        <w:t xml:space="preserve"> As much as we evaluated, the</w:t>
      </w:r>
      <w:bookmarkStart w:id="0" w:name="_GoBack"/>
      <w:bookmarkEnd w:id="0"/>
      <w:r w:rsidR="00667201">
        <w:rPr>
          <w:rFonts w:ascii="Calibri" w:hAnsi="Calibri"/>
          <w:color w:val="000000"/>
        </w:rPr>
        <w:t>re was no ligament injury on them.</w:t>
      </w:r>
    </w:p>
    <w:p w:rsidR="000C6DDB" w:rsidRDefault="000C6DDB" w:rsidP="00DB7D79">
      <w:pPr>
        <w:pStyle w:val="NormalWeb"/>
        <w:shd w:val="clear" w:color="auto" w:fill="FFFFFF"/>
        <w:rPr>
          <w:rFonts w:ascii="Calibri" w:hAnsi="Calibri"/>
          <w:color w:val="000000"/>
        </w:rPr>
      </w:pPr>
    </w:p>
    <w:p w:rsidR="00284B1C" w:rsidRDefault="00284B1C" w:rsidP="00DB7D79">
      <w:pPr>
        <w:pStyle w:val="NormalWeb"/>
        <w:shd w:val="clear" w:color="auto" w:fill="FFFFFF"/>
        <w:rPr>
          <w:rFonts w:ascii="Calibri" w:hAnsi="Calibri"/>
          <w:color w:val="000000"/>
        </w:rPr>
      </w:pPr>
    </w:p>
    <w:p w:rsidR="00D5254B" w:rsidRDefault="00D5254B" w:rsidP="00E23E49"/>
    <w:p w:rsidR="00DB7D79" w:rsidRDefault="00DB7D79" w:rsidP="00E23E49">
      <w:pPr>
        <w:pStyle w:val="Default"/>
      </w:pPr>
    </w:p>
    <w:p w:rsidR="00DB7D79" w:rsidRDefault="00DB7D79" w:rsidP="00E23E49">
      <w:pPr>
        <w:pStyle w:val="Default"/>
      </w:pPr>
    </w:p>
    <w:p w:rsidR="00DB7D79" w:rsidRDefault="00DB7D79" w:rsidP="00E23E49">
      <w:pPr>
        <w:pStyle w:val="Default"/>
      </w:pPr>
    </w:p>
    <w:p w:rsidR="00D5254B" w:rsidRDefault="00E23E49" w:rsidP="00E23E49">
      <w:r>
        <w:rPr>
          <w:b/>
          <w:bCs/>
          <w:sz w:val="23"/>
          <w:szCs w:val="23"/>
        </w:rPr>
        <w:t>References</w:t>
      </w:r>
    </w:p>
    <w:p w:rsidR="00D5254B" w:rsidRDefault="00D5254B" w:rsidP="00E23E49"/>
    <w:p w:rsidR="00085EA0" w:rsidRPr="00085EA0" w:rsidRDefault="00085EA0" w:rsidP="00E23E4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 New Roman PS"/>
        </w:rPr>
      </w:pPr>
      <w:r w:rsidRPr="00D83F1A">
        <w:rPr>
          <w:rFonts w:ascii="Arial-BoldMT" w:hAnsi="Arial-BoldMT" w:cs="Arial-BoldMT"/>
          <w:bCs/>
          <w:sz w:val="20"/>
          <w:szCs w:val="20"/>
        </w:rPr>
        <w:t>C</w:t>
      </w:r>
      <w:r w:rsidRPr="00D83F1A">
        <w:rPr>
          <w:rFonts w:cs="Arial-BoldMT"/>
          <w:bCs/>
        </w:rPr>
        <w:t>.</w:t>
      </w:r>
      <w:r w:rsidRPr="00085EA0">
        <w:rPr>
          <w:rFonts w:cs="Arial-BoldMT"/>
          <w:bCs/>
        </w:rPr>
        <w:t xml:space="preserve"> G. Peterfy, M.D., Ph.D.</w:t>
      </w:r>
      <w:r w:rsidRPr="00085EA0">
        <w:rPr>
          <w:rFonts w:cs="ArialMT"/>
        </w:rPr>
        <w:t xml:space="preserve">†,*, </w:t>
      </w:r>
      <w:r w:rsidRPr="00085EA0">
        <w:rPr>
          <w:rFonts w:cs="Arial-BoldMT"/>
          <w:bCs/>
        </w:rPr>
        <w:t>E. Schneider, Ph.D.</w:t>
      </w:r>
      <w:r w:rsidRPr="00085EA0">
        <w:rPr>
          <w:rFonts w:cs="ArialMT"/>
        </w:rPr>
        <w:t xml:space="preserve">‡,§, and </w:t>
      </w:r>
      <w:r w:rsidRPr="00085EA0">
        <w:rPr>
          <w:rFonts w:cs="Arial-BoldMT"/>
          <w:bCs/>
        </w:rPr>
        <w:t>M. Nevitt, Ph.D.</w:t>
      </w:r>
      <w:r w:rsidRPr="00085EA0">
        <w:rPr>
          <w:rFonts w:ascii="Cambria Math" w:eastAsia="LucidaSansUnicode" w:hAnsi="Cambria Math" w:cs="Cambria Math"/>
        </w:rPr>
        <w:t>∥</w:t>
      </w:r>
      <w:r w:rsidRPr="00085EA0">
        <w:rPr>
          <w:rFonts w:cs="Arial-BoldMT"/>
          <w:bCs/>
        </w:rPr>
        <w:t xml:space="preserve"> The osteoarthritis initiative: report on the design rationale for the magnetic resonance imaging protocol for the knee</w:t>
      </w:r>
      <w:r w:rsidRPr="00085EA0">
        <w:rPr>
          <w:rFonts w:cs="Times New Roman"/>
        </w:rPr>
        <w:t xml:space="preserve">Osteoarthritis Cartilage. 2008 December ; 16(12): 1433–1441. </w:t>
      </w:r>
    </w:p>
    <w:p w:rsidR="00085EA0" w:rsidRPr="00085EA0" w:rsidRDefault="00085EA0" w:rsidP="00E23E49">
      <w:pPr>
        <w:pStyle w:val="ListParagraph"/>
        <w:autoSpaceDE w:val="0"/>
        <w:autoSpaceDN w:val="0"/>
        <w:adjustRightInd w:val="0"/>
        <w:spacing w:after="0" w:line="240" w:lineRule="auto"/>
        <w:rPr>
          <w:rFonts w:cs="Times New Roman PS"/>
        </w:rPr>
      </w:pPr>
    </w:p>
    <w:p w:rsidR="00E23E49" w:rsidRDefault="0013546B" w:rsidP="00E23E49">
      <w:pPr>
        <w:pStyle w:val="Default"/>
        <w:numPr>
          <w:ilvl w:val="0"/>
          <w:numId w:val="1"/>
        </w:numPr>
        <w:rPr>
          <w:rFonts w:asciiTheme="minorHAnsi" w:hAnsiTheme="minorHAnsi" w:cs="Times New Roman PS"/>
          <w:sz w:val="22"/>
          <w:szCs w:val="22"/>
        </w:rPr>
      </w:pPr>
      <w:r w:rsidRPr="00E04F27">
        <w:rPr>
          <w:rFonts w:asciiTheme="minorHAnsi" w:hAnsiTheme="minorHAnsi" w:cs="ITC Franklin Gothic Std Book"/>
          <w:sz w:val="22"/>
          <w:szCs w:val="22"/>
        </w:rPr>
        <w:t xml:space="preserve">Meredith, D. S. </w:t>
      </w:r>
      <w:r w:rsidRPr="00E04F27">
        <w:rPr>
          <w:rFonts w:asciiTheme="minorHAnsi" w:hAnsiTheme="minorHAnsi" w:cs="ITC Franklin Gothic Std Book"/>
          <w:i/>
          <w:iCs/>
          <w:color w:val="221E1F"/>
          <w:sz w:val="22"/>
          <w:szCs w:val="22"/>
        </w:rPr>
        <w:t xml:space="preserve">et al. </w:t>
      </w:r>
      <w:r w:rsidRPr="00E04F27">
        <w:rPr>
          <w:rFonts w:asciiTheme="minorHAnsi" w:hAnsiTheme="minorHAnsi" w:cs="ITC Franklin Gothic Std Book"/>
          <w:color w:val="221E1F"/>
          <w:sz w:val="22"/>
          <w:szCs w:val="22"/>
        </w:rPr>
        <w:t xml:space="preserve">Empirical evaluation of the inter-relationship of articular elements involved in the pathoanatomy of knee osteoarthritis using magnetic resonance imaging. </w:t>
      </w:r>
      <w:r w:rsidRPr="00E04F27">
        <w:rPr>
          <w:rFonts w:asciiTheme="minorHAnsi" w:hAnsiTheme="minorHAnsi" w:cs="ITC Franklin Gothic Std Book"/>
          <w:i/>
          <w:iCs/>
          <w:color w:val="221E1F"/>
          <w:sz w:val="22"/>
          <w:szCs w:val="22"/>
        </w:rPr>
        <w:t xml:space="preserve">BMC Musculoskelet. Disord. </w:t>
      </w:r>
      <w:r w:rsidRPr="00E04F27">
        <w:rPr>
          <w:rFonts w:asciiTheme="minorHAnsi" w:hAnsiTheme="minorHAnsi" w:cs="ITC Franklin Gothic Std Med"/>
          <w:color w:val="221E1F"/>
          <w:sz w:val="22"/>
          <w:szCs w:val="22"/>
        </w:rPr>
        <w:t>10</w:t>
      </w:r>
      <w:r w:rsidRPr="00E04F27">
        <w:rPr>
          <w:rFonts w:asciiTheme="minorHAnsi" w:hAnsiTheme="minorHAnsi" w:cs="ITC Franklin Gothic Std Book"/>
          <w:color w:val="221E1F"/>
          <w:sz w:val="22"/>
          <w:szCs w:val="22"/>
        </w:rPr>
        <w:t>, 133 (2009).</w:t>
      </w:r>
    </w:p>
    <w:p w:rsidR="00E23E49" w:rsidRDefault="00E23E49" w:rsidP="00E23E49">
      <w:pPr>
        <w:pStyle w:val="ListParagraph"/>
        <w:rPr>
          <w:rFonts w:cs="Times New Roman PS"/>
        </w:rPr>
      </w:pPr>
    </w:p>
    <w:p w:rsidR="00E23E49" w:rsidRPr="00E23E49" w:rsidRDefault="00E23E49" w:rsidP="00E23E4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GillSans"/>
        </w:rPr>
      </w:pPr>
      <w:r w:rsidRPr="00E23E49">
        <w:rPr>
          <w:rFonts w:cs="GillSans"/>
        </w:rPr>
        <w:t xml:space="preserve">Biswal S, Hastie T, Andriacchi TP, Bergman GA, Dillingham MF, Lang P: </w:t>
      </w:r>
      <w:r w:rsidRPr="00E23E49">
        <w:rPr>
          <w:rFonts w:cs="GillSans-Bold"/>
          <w:bCs/>
        </w:rPr>
        <w:t xml:space="preserve">Risk factors for progressive cartilage loss in the knee: A longitudinal magnetic resonance imaging study in fortythree patients. </w:t>
      </w:r>
      <w:r w:rsidRPr="00E23E49">
        <w:rPr>
          <w:rFonts w:cs="GillSans-Italic"/>
          <w:i/>
          <w:iCs/>
        </w:rPr>
        <w:t xml:space="preserve">Arthritis Rheum </w:t>
      </w:r>
      <w:r w:rsidRPr="00E23E49">
        <w:rPr>
          <w:rFonts w:cs="GillSans"/>
        </w:rPr>
        <w:t xml:space="preserve">2002, </w:t>
      </w:r>
      <w:r w:rsidRPr="00E23E49">
        <w:rPr>
          <w:rFonts w:cs="GillSans-Bold"/>
          <w:bCs/>
        </w:rPr>
        <w:t>46:</w:t>
      </w:r>
      <w:r w:rsidRPr="00E23E49">
        <w:rPr>
          <w:rFonts w:cs="GillSans"/>
        </w:rPr>
        <w:t>2884-92.</w:t>
      </w:r>
    </w:p>
    <w:p w:rsidR="00E23E49" w:rsidRPr="00E23E49" w:rsidRDefault="00E23E49" w:rsidP="00E23E4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GillSans-Bold"/>
          <w:bCs/>
        </w:rPr>
      </w:pPr>
      <w:r w:rsidRPr="00E23E49">
        <w:rPr>
          <w:rFonts w:cs="GillSans"/>
        </w:rPr>
        <w:t>Yoshioka H, Zou KH, Bhagwat JG, Neumann G, Meredith DS, Lang P:</w:t>
      </w:r>
      <w:r w:rsidRPr="00E23E49">
        <w:rPr>
          <w:rFonts w:cs="GillSans-Bold"/>
          <w:bCs/>
        </w:rPr>
        <w:t xml:space="preserve"> Location-specific intra- and inter-reader reproducibility of MRI cartilage scoring in the knee joint. </w:t>
      </w:r>
      <w:r w:rsidRPr="00E23E49">
        <w:rPr>
          <w:rFonts w:cs="GillSans-Italic"/>
          <w:i/>
          <w:iCs/>
        </w:rPr>
        <w:t xml:space="preserve">[Abstract] 18th ECR </w:t>
      </w:r>
      <w:r w:rsidRPr="00E23E49">
        <w:rPr>
          <w:rFonts w:cs="GillSans"/>
        </w:rPr>
        <w:t>2006</w:t>
      </w:r>
      <w:r w:rsidRPr="00E23E49">
        <w:rPr>
          <w:rFonts w:cs="GillSans-Bold"/>
          <w:bCs/>
        </w:rPr>
        <w:t xml:space="preserve"> </w:t>
      </w:r>
      <w:r w:rsidRPr="00E23E49">
        <w:rPr>
          <w:rFonts w:cs="GillSans"/>
        </w:rPr>
        <w:t>[http://www.abstractsonline.com/viewer/?mkey=%7B6748FA35%2DD7A5%2D44B0%2DB8D4%2D4E2E5185</w:t>
      </w:r>
      <w:r w:rsidRPr="00E23E49">
        <w:rPr>
          <w:rFonts w:cs="GillSans-Bold"/>
          <w:bCs/>
        </w:rPr>
        <w:t xml:space="preserve"> </w:t>
      </w:r>
      <w:r w:rsidRPr="00E23E49">
        <w:rPr>
          <w:rFonts w:cs="GillSans"/>
        </w:rPr>
        <w:t>0B06%7D].</w:t>
      </w:r>
    </w:p>
    <w:p w:rsidR="00E23E49" w:rsidRPr="00E23E49" w:rsidRDefault="00E23E49" w:rsidP="00E23E4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GillSans"/>
        </w:rPr>
      </w:pPr>
      <w:r w:rsidRPr="00E23E49">
        <w:rPr>
          <w:rFonts w:cs="GillSans"/>
        </w:rPr>
        <w:t xml:space="preserve">Neumann G, Mendicuti AD, Zou KH, Minas T, Coblyn J, Winalski CS, Lang P: </w:t>
      </w:r>
      <w:r w:rsidRPr="00E23E49">
        <w:rPr>
          <w:rFonts w:cs="GillSans-Bold"/>
          <w:bCs/>
        </w:rPr>
        <w:t>Prevalence of labral tears and cartilage loss in patients</w:t>
      </w:r>
      <w:r w:rsidRPr="00E23E49">
        <w:rPr>
          <w:rFonts w:cs="GillSans"/>
        </w:rPr>
        <w:t xml:space="preserve"> </w:t>
      </w:r>
      <w:r w:rsidRPr="00E23E49">
        <w:rPr>
          <w:rFonts w:cs="GillSans-Bold"/>
          <w:bCs/>
        </w:rPr>
        <w:t>with mechanical symptoms of the hip: evaluation using MR</w:t>
      </w:r>
      <w:r w:rsidRPr="00E23E49">
        <w:rPr>
          <w:rFonts w:cs="GillSans"/>
        </w:rPr>
        <w:t xml:space="preserve"> </w:t>
      </w:r>
      <w:r w:rsidRPr="00E23E49">
        <w:rPr>
          <w:rFonts w:cs="GillSans-Bold"/>
          <w:bCs/>
        </w:rPr>
        <w:t xml:space="preserve">arthrography. </w:t>
      </w:r>
      <w:r w:rsidRPr="00E23E49">
        <w:rPr>
          <w:rFonts w:cs="GillSans-Italic"/>
          <w:i/>
          <w:iCs/>
        </w:rPr>
        <w:t xml:space="preserve">Osteoarthritis Cartilage </w:t>
      </w:r>
      <w:r w:rsidRPr="00E23E49">
        <w:rPr>
          <w:rFonts w:cs="GillSans"/>
        </w:rPr>
        <w:t xml:space="preserve">2007, </w:t>
      </w:r>
      <w:r w:rsidRPr="00E23E49">
        <w:rPr>
          <w:rFonts w:cs="GillSans-Bold"/>
          <w:bCs/>
        </w:rPr>
        <w:t>15:</w:t>
      </w:r>
      <w:r w:rsidRPr="00E23E49">
        <w:rPr>
          <w:rFonts w:cs="GillSans"/>
        </w:rPr>
        <w:t>909-17.</w:t>
      </w:r>
    </w:p>
    <w:p w:rsidR="00D5254B" w:rsidRDefault="00D5254B" w:rsidP="00E23E49"/>
    <w:p w:rsidR="00D5254B" w:rsidRDefault="00D5254B" w:rsidP="00E23E49"/>
    <w:p w:rsidR="00D5254B" w:rsidRDefault="00D5254B" w:rsidP="00E23E49"/>
    <w:tbl>
      <w:tblPr>
        <w:tblpPr w:leftFromText="180" w:rightFromText="180" w:horzAnchor="margin" w:tblpY="240"/>
        <w:tblW w:w="10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23"/>
      </w:tblGrid>
      <w:tr w:rsidR="0013546B" w:rsidTr="00FA0FD3">
        <w:trPr>
          <w:trHeight w:val="12090"/>
        </w:trPr>
        <w:tc>
          <w:tcPr>
            <w:tcW w:w="10023" w:type="dxa"/>
          </w:tcPr>
          <w:p w:rsidR="0013546B" w:rsidRDefault="00625826" w:rsidP="00625826">
            <w:r>
              <w:rPr>
                <w:b/>
              </w:rPr>
              <w:lastRenderedPageBreak/>
              <w:t>Table 1:</w:t>
            </w:r>
            <w:r w:rsidR="0013546B">
              <w:rPr>
                <w:noProof/>
              </w:rPr>
              <w:drawing>
                <wp:inline distT="0" distB="0" distL="0" distR="0" wp14:anchorId="2B1DAC62" wp14:editId="2C6B031F">
                  <wp:extent cx="6182622" cy="7581900"/>
                  <wp:effectExtent l="0" t="0" r="889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9173" cy="7602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254B" w:rsidRDefault="006A32F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1600200</wp:posOffset>
                </wp:positionV>
                <wp:extent cx="189230" cy="542925"/>
                <wp:effectExtent l="19050" t="19050" r="39370" b="28575"/>
                <wp:wrapNone/>
                <wp:docPr id="9" name="Up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30" cy="542925"/>
                        </a:xfrm>
                        <a:prstGeom prst="upArrow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4AE294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9" o:spid="_x0000_s1026" type="#_x0000_t68" style="position:absolute;margin-left:180pt;margin-top:126pt;width:14.9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" adj="3764" fillcolor="#e7e6e6 [3214]" strokecolor="#e7e6e6 [321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02AB42B4" wp14:editId="7F2A9ED8">
            <wp:extent cx="5153025" cy="5248275"/>
            <wp:effectExtent l="0" t="0" r="9525" b="9525"/>
            <wp:docPr id="8" name="Picture 8" descr="C:\Users\colakc\AppData\Local\Microsoft\Windows\Temporary Internet Files\Content.Word\Research_SD_oks001_10.7.14 - 2018-01-28 13-56-01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lakc\AppData\Local\Microsoft\Windows\Temporary Internet Files\Content.Word\Research_SD_oks001_10.7.14 - 2018-01-28 13-56-01 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524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54B" w:rsidRDefault="00D5254B"/>
    <w:p w:rsidR="00D5254B" w:rsidRDefault="00D5254B"/>
    <w:p w:rsidR="006A32FF" w:rsidRPr="006A32FF" w:rsidRDefault="006A32FF" w:rsidP="006A32FF">
      <w:pPr>
        <w:rPr>
          <w:b/>
        </w:rPr>
      </w:pPr>
      <w:r w:rsidRPr="006A32FF">
        <w:rPr>
          <w:b/>
        </w:rPr>
        <w:t>Figure 1.</w:t>
      </w:r>
    </w:p>
    <w:p w:rsidR="006A32FF" w:rsidRDefault="00625826" w:rsidP="006A32FF">
      <w:r>
        <w:t xml:space="preserve">Oks001, </w:t>
      </w:r>
      <w:r w:rsidR="006A32FF">
        <w:t xml:space="preserve"> axial </w:t>
      </w:r>
      <w:r>
        <w:t xml:space="preserve">PD-TSE </w:t>
      </w:r>
      <w:r w:rsidR="006A32FF">
        <w:t>image, patellafemoral joint and cartilage</w:t>
      </w:r>
      <w:r>
        <w:t>(white arrow)</w:t>
      </w:r>
      <w:r w:rsidR="006A32FF">
        <w:t>.</w:t>
      </w:r>
    </w:p>
    <w:p w:rsidR="00D5254B" w:rsidRDefault="00D5254B"/>
    <w:p w:rsidR="00D5254B" w:rsidRDefault="00D5254B"/>
    <w:p w:rsidR="00D5254B" w:rsidRDefault="00D5254B"/>
    <w:p w:rsidR="00D5254B" w:rsidRDefault="00D5254B"/>
    <w:p w:rsidR="00D5254B" w:rsidRDefault="00D5254B"/>
    <w:p w:rsidR="00D5254B" w:rsidRDefault="00D5254B"/>
    <w:p w:rsidR="00D5254B" w:rsidRDefault="00D5254B"/>
    <w:p w:rsidR="00D5254B" w:rsidRDefault="0062582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0AF533" wp14:editId="086D8FB4">
                <wp:simplePos x="0" y="0"/>
                <wp:positionH relativeFrom="column">
                  <wp:posOffset>1905000</wp:posOffset>
                </wp:positionH>
                <wp:positionV relativeFrom="paragraph">
                  <wp:posOffset>3267075</wp:posOffset>
                </wp:positionV>
                <wp:extent cx="189230" cy="542925"/>
                <wp:effectExtent l="19050" t="19050" r="39370" b="28575"/>
                <wp:wrapNone/>
                <wp:docPr id="11" name="Up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30" cy="542925"/>
                        </a:xfrm>
                        <a:prstGeom prst="upArrow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3B683" id="Up Arrow 11" o:spid="_x0000_s1026" type="#_x0000_t68" style="position:absolute;margin-left:150pt;margin-top:257.25pt;width:14.9pt;height:4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" adj="3764" fillcolor="#e7e6e6" strokecolor="#e7e6e6" strokeweight="1pt"/>
            </w:pict>
          </mc:Fallback>
        </mc:AlternateContent>
      </w:r>
      <w:r>
        <w:rPr>
          <w:noProof/>
        </w:rPr>
        <w:drawing>
          <wp:inline distT="0" distB="0" distL="0" distR="0" wp14:anchorId="3EAE2654" wp14:editId="3A014D31">
            <wp:extent cx="4429125" cy="5353050"/>
            <wp:effectExtent l="0" t="0" r="9525" b="0"/>
            <wp:docPr id="10" name="Picture 10" descr="C:\Users\colakc\AppData\Local\Microsoft\Windows\Temporary Internet Files\Content.Word\Research_SD_oks001_10.7.14 - 2018-01-28 13-56-01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lakc\AppData\Local\Microsoft\Windows\Temporary Internet Files\Content.Word\Research_SD_oks001_10.7.14 - 2018-01-28 13-56-01 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54B" w:rsidRDefault="00D5254B"/>
    <w:p w:rsidR="00D5254B" w:rsidRDefault="00D5254B"/>
    <w:p w:rsidR="00625826" w:rsidRPr="006A32FF" w:rsidRDefault="00625826" w:rsidP="00625826">
      <w:pPr>
        <w:rPr>
          <w:b/>
        </w:rPr>
      </w:pPr>
      <w:r w:rsidRPr="006A32FF">
        <w:rPr>
          <w:b/>
        </w:rPr>
        <w:t xml:space="preserve">Figure </w:t>
      </w:r>
      <w:r>
        <w:rPr>
          <w:b/>
        </w:rPr>
        <w:t>2</w:t>
      </w:r>
      <w:r w:rsidRPr="006A32FF">
        <w:rPr>
          <w:b/>
        </w:rPr>
        <w:t>.</w:t>
      </w:r>
    </w:p>
    <w:p w:rsidR="00625826" w:rsidRDefault="00625826" w:rsidP="00625826">
      <w:r>
        <w:t>Oks001,  sagittal PD-TSE image, femoral cartilage(white arrow).</w:t>
      </w:r>
    </w:p>
    <w:p w:rsidR="00625826" w:rsidRDefault="00625826" w:rsidP="00625826"/>
    <w:p w:rsidR="00DB7D79" w:rsidRPr="00DB7D79" w:rsidRDefault="00DB7D79" w:rsidP="00DB7D79">
      <w:pPr>
        <w:pStyle w:val="Default"/>
        <w:rPr>
          <w:rFonts w:ascii="Times New Roman PS" w:hAnsi="Times New Roman PS" w:cs="Times New Roman PS"/>
        </w:rPr>
      </w:pPr>
      <w:r>
        <w:tab/>
      </w:r>
    </w:p>
    <w:p w:rsidR="00DB7D79" w:rsidRPr="00DB7D79" w:rsidRDefault="00DB7D79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DB7D79" w:rsidRPr="00DB7D79" w:rsidRDefault="00DB7D79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D5254B" w:rsidRDefault="00D5254B"/>
    <w:p w:rsidR="00D5254B" w:rsidRDefault="00D5254B"/>
    <w:p w:rsidR="00DB7D79" w:rsidRDefault="00DB7D79"/>
    <w:p w:rsidR="00DB7D79" w:rsidRDefault="00335C0C" w:rsidP="00DB7D7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F19387" wp14:editId="1CB5670E">
                <wp:simplePos x="0" y="0"/>
                <wp:positionH relativeFrom="column">
                  <wp:posOffset>1228725</wp:posOffset>
                </wp:positionH>
                <wp:positionV relativeFrom="paragraph">
                  <wp:posOffset>3048000</wp:posOffset>
                </wp:positionV>
                <wp:extent cx="189230" cy="542925"/>
                <wp:effectExtent l="19050" t="19050" r="39370" b="28575"/>
                <wp:wrapNone/>
                <wp:docPr id="13" name="Up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30" cy="542925"/>
                        </a:xfrm>
                        <a:prstGeom prst="upArrow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E17F8" id="Up Arrow 13" o:spid="_x0000_s1026" type="#_x0000_t68" style="position:absolute;margin-left:96.75pt;margin-top:240pt;width:14.9pt;height:4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" adj="3764" fillcolor="#e7e6e6" strokecolor="#e7e6e6" strokeweight="1pt"/>
            </w:pict>
          </mc:Fallback>
        </mc:AlternateContent>
      </w:r>
      <w:r>
        <w:rPr>
          <w:noProof/>
        </w:rPr>
        <w:drawing>
          <wp:inline distT="0" distB="0" distL="0" distR="0">
            <wp:extent cx="4610100" cy="4591050"/>
            <wp:effectExtent l="0" t="0" r="0" b="0"/>
            <wp:docPr id="12" name="Picture 12" descr="C:\Users\colakc\AppData\Local\Microsoft\Windows\Temporary Internet Files\Content.Word\Research_SD_oks001_10.7.14 - 2018-01-28 13-56-01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lakc\AppData\Local\Microsoft\Windows\Temporary Internet Files\Content.Word\Research_SD_oks001_10.7.14 - 2018-01-28 13-56-01 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D79" w:rsidRPr="00DB7D79" w:rsidRDefault="00DB7D79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DB7D79" w:rsidRPr="00DB7D79" w:rsidRDefault="00DB7D79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335C0C" w:rsidRPr="006A32FF" w:rsidRDefault="00335C0C" w:rsidP="00335C0C">
      <w:pPr>
        <w:rPr>
          <w:b/>
        </w:rPr>
      </w:pPr>
      <w:r w:rsidRPr="006A32FF">
        <w:rPr>
          <w:b/>
        </w:rPr>
        <w:t xml:space="preserve">Figure </w:t>
      </w:r>
      <w:r>
        <w:rPr>
          <w:b/>
        </w:rPr>
        <w:t>3</w:t>
      </w:r>
      <w:r w:rsidRPr="006A32FF">
        <w:rPr>
          <w:b/>
        </w:rPr>
        <w:t>.</w:t>
      </w:r>
    </w:p>
    <w:p w:rsidR="00335C0C" w:rsidRDefault="00335C0C" w:rsidP="00335C0C">
      <w:r>
        <w:t>Oks001,  coronal PD-TSE image, femoral-tibial cartilage(white arrow).</w:t>
      </w:r>
    </w:p>
    <w:p w:rsidR="00335C0C" w:rsidRDefault="00335C0C" w:rsidP="00335C0C"/>
    <w:p w:rsidR="00335C0C" w:rsidRDefault="00335C0C" w:rsidP="00335C0C"/>
    <w:p w:rsidR="00335C0C" w:rsidRDefault="00335C0C" w:rsidP="00335C0C"/>
    <w:p w:rsidR="00335C0C" w:rsidRDefault="00335C0C" w:rsidP="00335C0C"/>
    <w:p w:rsidR="00335C0C" w:rsidRDefault="00335C0C" w:rsidP="00335C0C"/>
    <w:p w:rsidR="00335C0C" w:rsidRDefault="00335C0C" w:rsidP="00335C0C"/>
    <w:p w:rsidR="00335C0C" w:rsidRDefault="00335C0C" w:rsidP="00335C0C"/>
    <w:p w:rsidR="00335C0C" w:rsidRDefault="00335C0C" w:rsidP="00335C0C"/>
    <w:p w:rsidR="00335C0C" w:rsidRDefault="00335C0C" w:rsidP="00335C0C"/>
    <w:p w:rsidR="00335C0C" w:rsidRDefault="00335C0C" w:rsidP="00335C0C">
      <w:r>
        <w:rPr>
          <w:noProof/>
        </w:rPr>
        <w:drawing>
          <wp:inline distT="0" distB="0" distL="0" distR="0">
            <wp:extent cx="4276725" cy="5229225"/>
            <wp:effectExtent l="0" t="0" r="9525" b="9525"/>
            <wp:docPr id="14" name="Picture 14" descr="C:\Users\colakc\AppData\Local\Microsoft\Windows\Temporary Internet Files\Content.Word\Research_SD_oks001_10.7.14 - 2018-01-28 13-56-01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olakc\AppData\Local\Microsoft\Windows\Temporary Internet Files\Content.Word\Research_SD_oks001_10.7.14 - 2018-01-28 13-56-01 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C0C" w:rsidRDefault="00335C0C" w:rsidP="00335C0C"/>
    <w:p w:rsidR="00335C0C" w:rsidRDefault="00335C0C" w:rsidP="00335C0C"/>
    <w:p w:rsidR="00925E83" w:rsidRPr="006A32FF" w:rsidRDefault="00925E83" w:rsidP="00925E83">
      <w:pPr>
        <w:rPr>
          <w:b/>
        </w:rPr>
      </w:pPr>
      <w:r w:rsidRPr="006A32FF">
        <w:rPr>
          <w:b/>
        </w:rPr>
        <w:t xml:space="preserve">Figure </w:t>
      </w:r>
      <w:r>
        <w:rPr>
          <w:b/>
        </w:rPr>
        <w:t>4</w:t>
      </w:r>
      <w:r w:rsidRPr="006A32FF">
        <w:rPr>
          <w:b/>
        </w:rPr>
        <w:t>.</w:t>
      </w:r>
    </w:p>
    <w:p w:rsidR="00925E83" w:rsidRDefault="00925E83" w:rsidP="00925E83">
      <w:r>
        <w:t>Oks001,   sagittal image T1-FL3D FAT-SAT.</w:t>
      </w:r>
    </w:p>
    <w:p w:rsidR="00925E83" w:rsidRDefault="00925E83" w:rsidP="00925E83"/>
    <w:p w:rsidR="00925E83" w:rsidRDefault="00925E83" w:rsidP="00925E83"/>
    <w:p w:rsidR="00DB7D79" w:rsidRPr="00DB7D79" w:rsidRDefault="00DB7D79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DB7D79" w:rsidRDefault="00DB7D79" w:rsidP="00DB7D79">
      <w:pPr>
        <w:tabs>
          <w:tab w:val="left" w:pos="1635"/>
        </w:tabs>
        <w:rPr>
          <w:rFonts w:ascii="Times New Roman PS" w:hAnsi="Times New Roman PS" w:cs="Times New Roman PS"/>
          <w:color w:val="000000"/>
          <w:sz w:val="20"/>
          <w:szCs w:val="20"/>
        </w:rPr>
      </w:pPr>
    </w:p>
    <w:p w:rsidR="00DB7D79" w:rsidRDefault="00DB7D79" w:rsidP="00DB7D79">
      <w:pPr>
        <w:tabs>
          <w:tab w:val="left" w:pos="1635"/>
        </w:tabs>
        <w:rPr>
          <w:rFonts w:ascii="Times New Roman PS" w:hAnsi="Times New Roman PS" w:cs="Times New Roman PS"/>
          <w:color w:val="000000"/>
          <w:sz w:val="20"/>
          <w:szCs w:val="20"/>
        </w:rPr>
      </w:pPr>
    </w:p>
    <w:p w:rsidR="00DB7D79" w:rsidRPr="00DB7D79" w:rsidRDefault="00DB7D79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DB7D79" w:rsidRDefault="00925E83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4AEA19" wp14:editId="09039288">
            <wp:extent cx="4295775" cy="5360434"/>
            <wp:effectExtent l="0" t="0" r="0" b="0"/>
            <wp:docPr id="15" name="Picture 15" descr="C:\Users\colakc\AppData\Local\Microsoft\Windows\Temporary Internet Files\Content.Word\Research_SD_oks001_10.7.14 - 2018-01-28 13-56-01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olakc\AppData\Local\Microsoft\Windows\Temporary Internet Files\Content.Word\Research_SD_oks001_10.7.14 - 2018-01-28 13-56-01 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536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3" w:rsidRDefault="00925E83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925E83" w:rsidRDefault="00925E83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925E83" w:rsidRPr="006A32FF" w:rsidRDefault="00925E83" w:rsidP="00925E83">
      <w:pPr>
        <w:rPr>
          <w:b/>
        </w:rPr>
      </w:pPr>
      <w:r w:rsidRPr="006A32FF">
        <w:rPr>
          <w:b/>
        </w:rPr>
        <w:t xml:space="preserve">Figure </w:t>
      </w:r>
      <w:r>
        <w:rPr>
          <w:b/>
        </w:rPr>
        <w:t>5</w:t>
      </w:r>
      <w:r w:rsidRPr="006A32FF">
        <w:rPr>
          <w:b/>
        </w:rPr>
        <w:t>.</w:t>
      </w:r>
    </w:p>
    <w:p w:rsidR="00925E83" w:rsidRDefault="00925E83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925E83" w:rsidRDefault="00925E83" w:rsidP="00925E83">
      <w:r>
        <w:t>Oks001,   sagittal image T1-FL3D NONFAT-SAT.</w:t>
      </w:r>
    </w:p>
    <w:p w:rsidR="00CE33A6" w:rsidRDefault="00CE33A6" w:rsidP="00925E83"/>
    <w:p w:rsidR="00CE33A6" w:rsidRDefault="00CE33A6" w:rsidP="00925E83"/>
    <w:p w:rsidR="00CE33A6" w:rsidRDefault="00CE33A6" w:rsidP="00925E83"/>
    <w:p w:rsidR="00CE33A6" w:rsidRDefault="00CE33A6" w:rsidP="00925E83"/>
    <w:p w:rsidR="00CE33A6" w:rsidRDefault="00CE33A6" w:rsidP="00925E83"/>
    <w:p w:rsidR="00CE33A6" w:rsidRDefault="00CE33A6" w:rsidP="00925E83"/>
    <w:p w:rsidR="00CE33A6" w:rsidRPr="004A7308" w:rsidRDefault="00CE33A6" w:rsidP="00CE33A6">
      <w:pPr>
        <w:rPr>
          <w:b/>
        </w:rPr>
      </w:pPr>
      <w:r>
        <w:lastRenderedPageBreak/>
        <w:t xml:space="preserve">  </w:t>
      </w:r>
      <w:r w:rsidR="004A7308" w:rsidRPr="004A7308">
        <w:rPr>
          <w:b/>
        </w:rPr>
        <w:t>a.</w:t>
      </w:r>
      <w:r w:rsidRPr="004A7308">
        <w:rPr>
          <w:b/>
        </w:rPr>
        <w:t xml:space="preserve">                                                                                                    </w:t>
      </w:r>
    </w:p>
    <w:p w:rsidR="00CE33A6" w:rsidRDefault="004A7308" w:rsidP="00DB7D79">
      <w:pPr>
        <w:autoSpaceDE w:val="0"/>
        <w:autoSpaceDN w:val="0"/>
        <w:adjustRightInd w:val="0"/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C03AAD" wp14:editId="4B97E0C7">
                <wp:simplePos x="0" y="0"/>
                <wp:positionH relativeFrom="column">
                  <wp:posOffset>1381125</wp:posOffset>
                </wp:positionH>
                <wp:positionV relativeFrom="paragraph">
                  <wp:posOffset>3019425</wp:posOffset>
                </wp:positionV>
                <wp:extent cx="189230" cy="542925"/>
                <wp:effectExtent l="19050" t="19050" r="39370" b="28575"/>
                <wp:wrapNone/>
                <wp:docPr id="21" name="Up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30" cy="542925"/>
                        </a:xfrm>
                        <a:prstGeom prst="upArrow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72F67" id="Up Arrow 21" o:spid="_x0000_s1026" type="#_x0000_t68" style="position:absolute;margin-left:108.75pt;margin-top:237.75pt;width:14.9pt;height:4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" adj="3764" fillcolor="#e7e6e6" strokecolor="#e7e6e6" strokeweight="1pt"/>
            </w:pict>
          </mc:Fallback>
        </mc:AlternateContent>
      </w:r>
      <w:r w:rsidR="00CE33A6">
        <w:t xml:space="preserve">  </w:t>
      </w:r>
      <w:r w:rsidR="00CE33A6">
        <w:rPr>
          <w:noProof/>
        </w:rPr>
        <w:drawing>
          <wp:inline distT="0" distB="0" distL="0" distR="0" wp14:anchorId="3B485E09" wp14:editId="624C6163">
            <wp:extent cx="3171825" cy="3718064"/>
            <wp:effectExtent l="0" t="0" r="0" b="0"/>
            <wp:docPr id="18" name="Picture 18" descr="C:\Users\colakc\AppData\Local\Microsoft\Windows\Temporary Internet Files\Content.Word\Research_SD_140722_OKS004 - 2018-01-28 14-13-41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colakc\AppData\Local\Microsoft\Windows\Temporary Internet Files\Content.Word\Research_SD_140722_OKS004 - 2018-01-28 14-13-41 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993" cy="372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3A6" w:rsidRDefault="00CE33A6" w:rsidP="00DB7D79">
      <w:pPr>
        <w:autoSpaceDE w:val="0"/>
        <w:autoSpaceDN w:val="0"/>
        <w:adjustRightInd w:val="0"/>
        <w:spacing w:after="0" w:line="240" w:lineRule="auto"/>
      </w:pPr>
    </w:p>
    <w:p w:rsidR="00CE33A6" w:rsidRPr="004A7308" w:rsidRDefault="004A7308" w:rsidP="00DB7D79">
      <w:pPr>
        <w:autoSpaceDE w:val="0"/>
        <w:autoSpaceDN w:val="0"/>
        <w:adjustRightInd w:val="0"/>
        <w:spacing w:after="0" w:line="240" w:lineRule="auto"/>
        <w:rPr>
          <w:b/>
        </w:rPr>
      </w:pPr>
      <w:r w:rsidRPr="004A7308">
        <w:rPr>
          <w:b/>
        </w:rPr>
        <w:t>b.</w:t>
      </w:r>
    </w:p>
    <w:p w:rsidR="00CE33A6" w:rsidRDefault="004A7308" w:rsidP="00DB7D79">
      <w:pPr>
        <w:autoSpaceDE w:val="0"/>
        <w:autoSpaceDN w:val="0"/>
        <w:adjustRightInd w:val="0"/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CDA7F4" wp14:editId="71B1200B">
                <wp:simplePos x="0" y="0"/>
                <wp:positionH relativeFrom="column">
                  <wp:posOffset>1570355</wp:posOffset>
                </wp:positionH>
                <wp:positionV relativeFrom="paragraph">
                  <wp:posOffset>1198880</wp:posOffset>
                </wp:positionV>
                <wp:extent cx="189230" cy="542925"/>
                <wp:effectExtent l="19050" t="19050" r="39370" b="28575"/>
                <wp:wrapNone/>
                <wp:docPr id="22" name="Up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30" cy="542925"/>
                        </a:xfrm>
                        <a:prstGeom prst="upArrow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ADFFB" id="Up Arrow 22" o:spid="_x0000_s1026" type="#_x0000_t68" style="position:absolute;margin-left:123.65pt;margin-top:94.4pt;width:14.9pt;height:4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" adj="3764" fillcolor="#e7e6e6" strokecolor="#e7e6e6" strokeweight="1pt"/>
            </w:pict>
          </mc:Fallback>
        </mc:AlternateContent>
      </w:r>
      <w:r w:rsidR="00CE33A6">
        <w:rPr>
          <w:noProof/>
        </w:rPr>
        <w:drawing>
          <wp:inline distT="0" distB="0" distL="0" distR="0" wp14:anchorId="02DA54B7" wp14:editId="0CF0AC80">
            <wp:extent cx="3458709" cy="2876550"/>
            <wp:effectExtent l="0" t="0" r="8890" b="0"/>
            <wp:docPr id="19" name="Picture 19" descr="C:\Users\colakc\AppData\Local\Microsoft\Windows\Temporary Internet Files\Content.Word\Research_SD_140722_OKS004 - 2018-01-28 14-13-41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colakc\AppData\Local\Microsoft\Windows\Temporary Internet Files\Content.Word\Research_SD_140722_OKS004 - 2018-01-28 14-13-41 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331" cy="2877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3A6" w:rsidRDefault="00CE33A6" w:rsidP="00DB7D79">
      <w:pPr>
        <w:autoSpaceDE w:val="0"/>
        <w:autoSpaceDN w:val="0"/>
        <w:adjustRightInd w:val="0"/>
        <w:spacing w:after="0" w:line="240" w:lineRule="auto"/>
      </w:pPr>
    </w:p>
    <w:p w:rsidR="00CE33A6" w:rsidRDefault="00CE33A6" w:rsidP="00DB7D79">
      <w:pPr>
        <w:autoSpaceDE w:val="0"/>
        <w:autoSpaceDN w:val="0"/>
        <w:adjustRightInd w:val="0"/>
        <w:spacing w:after="0" w:line="240" w:lineRule="auto"/>
      </w:pPr>
    </w:p>
    <w:p w:rsidR="00CE33A6" w:rsidRPr="006A32FF" w:rsidRDefault="00CE33A6" w:rsidP="00CE33A6">
      <w:pPr>
        <w:rPr>
          <w:b/>
        </w:rPr>
      </w:pPr>
      <w:r w:rsidRPr="00CE33A6">
        <w:rPr>
          <w:noProof/>
        </w:rPr>
        <w:t xml:space="preserve"> </w:t>
      </w:r>
      <w:r w:rsidRPr="006A32FF">
        <w:rPr>
          <w:b/>
        </w:rPr>
        <w:t xml:space="preserve">Figure </w:t>
      </w:r>
      <w:r>
        <w:rPr>
          <w:b/>
        </w:rPr>
        <w:t>5</w:t>
      </w:r>
      <w:r w:rsidRPr="006A32FF">
        <w:rPr>
          <w:b/>
        </w:rPr>
        <w:t>.</w:t>
      </w:r>
    </w:p>
    <w:p w:rsidR="00CE33A6" w:rsidRDefault="00CE33A6" w:rsidP="00CE33A6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p w:rsidR="00CE33A6" w:rsidRDefault="00CE33A6" w:rsidP="00CE33A6">
      <w:r>
        <w:t xml:space="preserve">Oks004, </w:t>
      </w:r>
      <w:r w:rsidR="00DD6723" w:rsidRPr="00DD6723">
        <w:rPr>
          <w:b/>
        </w:rPr>
        <w:t>a.</w:t>
      </w:r>
      <w:r w:rsidR="00DD6723">
        <w:t>S</w:t>
      </w:r>
      <w:r>
        <w:t xml:space="preserve">agittal image T1-FL3D </w:t>
      </w:r>
      <w:r w:rsidR="00DD6723">
        <w:t>FAT-SAT and</w:t>
      </w:r>
      <w:r w:rsidR="004A7308">
        <w:t xml:space="preserve"> </w:t>
      </w:r>
      <w:r w:rsidR="00DD6723">
        <w:t xml:space="preserve"> </w:t>
      </w:r>
      <w:r w:rsidR="00DD6723" w:rsidRPr="00DD6723">
        <w:rPr>
          <w:b/>
        </w:rPr>
        <w:t>b.</w:t>
      </w:r>
      <w:r w:rsidR="00DD6723">
        <w:rPr>
          <w:b/>
        </w:rPr>
        <w:t xml:space="preserve"> </w:t>
      </w:r>
      <w:r w:rsidR="00DD6723" w:rsidRPr="00DD6723">
        <w:t>A</w:t>
      </w:r>
      <w:r w:rsidR="004A7308">
        <w:t>xial image PD-TSE, osteonecrosis(white arrows)</w:t>
      </w:r>
      <w:r>
        <w:t>.</w:t>
      </w:r>
    </w:p>
    <w:p w:rsidR="00CE33A6" w:rsidRDefault="00CE33A6" w:rsidP="00CE33A6"/>
    <w:p w:rsidR="00925E83" w:rsidRPr="00DB7D79" w:rsidRDefault="00925E83" w:rsidP="00DB7D79">
      <w:pPr>
        <w:autoSpaceDE w:val="0"/>
        <w:autoSpaceDN w:val="0"/>
        <w:adjustRightInd w:val="0"/>
        <w:spacing w:after="0" w:line="240" w:lineRule="auto"/>
        <w:rPr>
          <w:rFonts w:ascii="Times New Roman PS" w:hAnsi="Times New Roman PS" w:cs="Times New Roman PS"/>
          <w:color w:val="000000"/>
          <w:sz w:val="24"/>
          <w:szCs w:val="24"/>
        </w:rPr>
      </w:pPr>
    </w:p>
    <w:sectPr w:rsidR="00925E83" w:rsidRPr="00DB7D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7EFF" w:rsidRDefault="00D67EFF" w:rsidP="0070501A">
      <w:pPr>
        <w:spacing w:after="0" w:line="240" w:lineRule="auto"/>
      </w:pPr>
      <w:r>
        <w:separator/>
      </w:r>
    </w:p>
  </w:endnote>
  <w:endnote w:type="continuationSeparator" w:id="0">
    <w:p w:rsidR="00D67EFF" w:rsidRDefault="00D67EFF" w:rsidP="00705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MT">
    <w:panose1 w:val="00000000000000000000"/>
    <w:charset w:val="00"/>
    <w:family w:val="script"/>
    <w:notTrueType/>
    <w:pitch w:val="default"/>
    <w:sig w:usb0="00000003" w:usb1="00000000" w:usb2="00000000" w:usb3="00000000" w:csb0="00000001" w:csb1="00000000"/>
  </w:font>
  <w:font w:name="Gill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 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cript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LucidaSansUnicode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ITC Franklin Gothic Std Book">
    <w:altName w:val="ITC Franklin Gothic Std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ITC Franklin Gothic Std Med">
    <w:altName w:val="ITC Franklin Gothic Std Me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San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Sans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7EFF" w:rsidRDefault="00D67EFF" w:rsidP="0070501A">
      <w:pPr>
        <w:spacing w:after="0" w:line="240" w:lineRule="auto"/>
      </w:pPr>
      <w:r>
        <w:separator/>
      </w:r>
    </w:p>
  </w:footnote>
  <w:footnote w:type="continuationSeparator" w:id="0">
    <w:p w:rsidR="00D67EFF" w:rsidRDefault="00D67EFF" w:rsidP="007050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012C7"/>
    <w:multiLevelType w:val="hybridMultilevel"/>
    <w:tmpl w:val="19E2752C"/>
    <w:lvl w:ilvl="0" w:tplc="9C18B60A">
      <w:start w:val="1"/>
      <w:numFmt w:val="decimal"/>
      <w:lvlText w:val="%1."/>
      <w:lvlJc w:val="left"/>
      <w:pPr>
        <w:ind w:left="720" w:hanging="360"/>
      </w:pPr>
      <w:rPr>
        <w:rFonts w:ascii="Arial MT" w:hAnsi="Arial MT" w:cs="Arial M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30631"/>
    <w:multiLevelType w:val="hybridMultilevel"/>
    <w:tmpl w:val="19E2752C"/>
    <w:lvl w:ilvl="0" w:tplc="9C18B60A">
      <w:start w:val="1"/>
      <w:numFmt w:val="decimal"/>
      <w:lvlText w:val="%1."/>
      <w:lvlJc w:val="left"/>
      <w:pPr>
        <w:ind w:left="720" w:hanging="360"/>
      </w:pPr>
      <w:rPr>
        <w:rFonts w:ascii="Arial MT" w:hAnsi="Arial MT" w:cs="Arial M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15120"/>
    <w:multiLevelType w:val="hybridMultilevel"/>
    <w:tmpl w:val="19E2752C"/>
    <w:lvl w:ilvl="0" w:tplc="9C18B60A">
      <w:start w:val="1"/>
      <w:numFmt w:val="decimal"/>
      <w:lvlText w:val="%1."/>
      <w:lvlJc w:val="left"/>
      <w:pPr>
        <w:ind w:left="720" w:hanging="360"/>
      </w:pPr>
      <w:rPr>
        <w:rFonts w:ascii="Arial MT" w:hAnsi="Arial MT" w:cs="Arial M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551491"/>
    <w:multiLevelType w:val="hybridMultilevel"/>
    <w:tmpl w:val="19E2752C"/>
    <w:lvl w:ilvl="0" w:tplc="9C18B60A">
      <w:start w:val="1"/>
      <w:numFmt w:val="decimal"/>
      <w:lvlText w:val="%1."/>
      <w:lvlJc w:val="left"/>
      <w:pPr>
        <w:ind w:left="720" w:hanging="360"/>
      </w:pPr>
      <w:rPr>
        <w:rFonts w:ascii="Arial MT" w:hAnsi="Arial MT" w:cs="Arial M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465005"/>
    <w:multiLevelType w:val="hybridMultilevel"/>
    <w:tmpl w:val="19E2752C"/>
    <w:lvl w:ilvl="0" w:tplc="9C18B60A">
      <w:start w:val="1"/>
      <w:numFmt w:val="decimal"/>
      <w:lvlText w:val="%1."/>
      <w:lvlJc w:val="left"/>
      <w:pPr>
        <w:ind w:left="720" w:hanging="360"/>
      </w:pPr>
      <w:rPr>
        <w:rFonts w:ascii="Arial MT" w:hAnsi="Arial MT" w:cs="Arial M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619"/>
    <w:rsid w:val="00075939"/>
    <w:rsid w:val="00085EA0"/>
    <w:rsid w:val="000C6DDB"/>
    <w:rsid w:val="000D1105"/>
    <w:rsid w:val="00103DAC"/>
    <w:rsid w:val="0013546B"/>
    <w:rsid w:val="0026279A"/>
    <w:rsid w:val="00284B1C"/>
    <w:rsid w:val="002A4475"/>
    <w:rsid w:val="00335C0C"/>
    <w:rsid w:val="00360E14"/>
    <w:rsid w:val="003A225F"/>
    <w:rsid w:val="0040797E"/>
    <w:rsid w:val="00430F4E"/>
    <w:rsid w:val="00452619"/>
    <w:rsid w:val="00495472"/>
    <w:rsid w:val="004A7308"/>
    <w:rsid w:val="004B3B6A"/>
    <w:rsid w:val="0051578A"/>
    <w:rsid w:val="00541E3E"/>
    <w:rsid w:val="00625826"/>
    <w:rsid w:val="00642591"/>
    <w:rsid w:val="00667201"/>
    <w:rsid w:val="006A32FF"/>
    <w:rsid w:val="006E03BC"/>
    <w:rsid w:val="0070501A"/>
    <w:rsid w:val="0075453E"/>
    <w:rsid w:val="00760D65"/>
    <w:rsid w:val="007E3071"/>
    <w:rsid w:val="007E55ED"/>
    <w:rsid w:val="00840E28"/>
    <w:rsid w:val="008659A0"/>
    <w:rsid w:val="008F353F"/>
    <w:rsid w:val="0090175E"/>
    <w:rsid w:val="00916258"/>
    <w:rsid w:val="00925E83"/>
    <w:rsid w:val="00941151"/>
    <w:rsid w:val="00966355"/>
    <w:rsid w:val="00983386"/>
    <w:rsid w:val="00A414D0"/>
    <w:rsid w:val="00A45278"/>
    <w:rsid w:val="00AB1D74"/>
    <w:rsid w:val="00AC3D09"/>
    <w:rsid w:val="00B00DF8"/>
    <w:rsid w:val="00B620B1"/>
    <w:rsid w:val="00B839A6"/>
    <w:rsid w:val="00B95026"/>
    <w:rsid w:val="00BF6AAD"/>
    <w:rsid w:val="00CA732E"/>
    <w:rsid w:val="00CE33A6"/>
    <w:rsid w:val="00D244E4"/>
    <w:rsid w:val="00D5254B"/>
    <w:rsid w:val="00D67EFF"/>
    <w:rsid w:val="00D833D6"/>
    <w:rsid w:val="00D83F1A"/>
    <w:rsid w:val="00D92970"/>
    <w:rsid w:val="00DB7D79"/>
    <w:rsid w:val="00DD6723"/>
    <w:rsid w:val="00DF671F"/>
    <w:rsid w:val="00E04F27"/>
    <w:rsid w:val="00E079EA"/>
    <w:rsid w:val="00E23E49"/>
    <w:rsid w:val="00E52182"/>
    <w:rsid w:val="00EA0731"/>
    <w:rsid w:val="00EC4291"/>
    <w:rsid w:val="00ED1CAF"/>
    <w:rsid w:val="00EF708E"/>
    <w:rsid w:val="00FA0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939B9C-B72B-4B49-8598-C284C9E14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A0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B7D79"/>
    <w:pPr>
      <w:autoSpaceDE w:val="0"/>
      <w:autoSpaceDN w:val="0"/>
      <w:adjustRightInd w:val="0"/>
      <w:spacing w:after="0" w:line="240" w:lineRule="auto"/>
    </w:pPr>
    <w:rPr>
      <w:rFonts w:ascii="Arial MT" w:hAnsi="Arial MT" w:cs="Arial MT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04F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5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0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50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01A"/>
  </w:style>
  <w:style w:type="paragraph" w:styleId="Footer">
    <w:name w:val="footer"/>
    <w:basedOn w:val="Normal"/>
    <w:link w:val="FooterChar"/>
    <w:uiPriority w:val="99"/>
    <w:unhideWhenUsed/>
    <w:rsid w:val="007050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7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80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05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10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4998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Colak, Ceylan</dc:creator>
  <cp:lastModifiedBy>Colak, Ceylan</cp:lastModifiedBy>
  <cp:revision>24</cp:revision>
  <dcterms:created xsi:type="dcterms:W3CDTF">2018-02-02T20:50:00Z</dcterms:created>
  <dcterms:modified xsi:type="dcterms:W3CDTF">2018-02-12T14:12:00Z</dcterms:modified>
</cp:coreProperties>
</file>